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3B3A" w14:textId="77777777" w:rsidR="00523C2C" w:rsidRPr="00523C2C" w:rsidRDefault="00523C2C" w:rsidP="00523C2C">
      <w:pPr>
        <w:tabs>
          <w:tab w:val="right" w:pos="4875"/>
        </w:tabs>
        <w:spacing w:after="0" w:line="240" w:lineRule="auto"/>
        <w:jc w:val="center"/>
        <w:rPr>
          <w:rFonts w:ascii="Verdana" w:eastAsia="Times New Roman" w:hAnsi="Verdana" w:cs="Times New Roman"/>
          <w:b/>
        </w:rPr>
      </w:pPr>
      <w:r w:rsidRPr="00523C2C">
        <w:rPr>
          <w:rFonts w:ascii="Verdana" w:eastAsia="Times New Roman" w:hAnsi="Verdana" w:cs="Times New Roman"/>
          <w:b/>
        </w:rPr>
        <w:t xml:space="preserve">Associate of Arts to </w:t>
      </w:r>
    </w:p>
    <w:p w14:paraId="26B4F245" w14:textId="77777777" w:rsidR="00523C2C" w:rsidRPr="00523C2C" w:rsidRDefault="00523C2C" w:rsidP="00523C2C">
      <w:pPr>
        <w:tabs>
          <w:tab w:val="right" w:pos="4875"/>
        </w:tabs>
        <w:spacing w:after="0" w:line="240" w:lineRule="auto"/>
        <w:jc w:val="center"/>
        <w:rPr>
          <w:rFonts w:ascii="Verdana" w:eastAsia="Times New Roman" w:hAnsi="Verdana" w:cs="Times New Roman"/>
          <w:b/>
        </w:rPr>
      </w:pPr>
      <w:r w:rsidRPr="00523C2C">
        <w:rPr>
          <w:rFonts w:ascii="Verdana" w:eastAsia="Times New Roman" w:hAnsi="Verdana" w:cs="Times New Roman"/>
          <w:b/>
        </w:rPr>
        <w:t>Bachelor of Arts in Theatre and Performance Studies</w:t>
      </w:r>
    </w:p>
    <w:p w14:paraId="06BEFE83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683698F7" w14:textId="743A91AC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 xml:space="preserve">The following is presented as an articulation agreement between </w:t>
      </w:r>
      <w:bookmarkStart w:id="0" w:name="S0"/>
      <w:bookmarkEnd w:id="0"/>
      <w:r w:rsidRPr="00523C2C">
        <w:rPr>
          <w:rFonts w:ascii="Verdana" w:eastAsia="Times New Roman" w:hAnsi="Verdana" w:cs="Times New Roman"/>
          <w:sz w:val="18"/>
          <w:szCs w:val="18"/>
        </w:rPr>
        <w:t xml:space="preserve">City Colleges of Chicago </w:t>
      </w:r>
      <w:bookmarkStart w:id="1" w:name="S2"/>
      <w:bookmarkStart w:id="2" w:name="OP1_mTfE3LZp"/>
      <w:bookmarkEnd w:id="1"/>
      <w:r w:rsidRPr="00523C2C">
        <w:rPr>
          <w:rFonts w:ascii="Verdana" w:eastAsia="Times New Roman" w:hAnsi="Verdana" w:cs="Times New Roman"/>
          <w:sz w:val="18"/>
          <w:szCs w:val="18"/>
        </w:rPr>
        <w:t>(CCC)</w:t>
      </w:r>
      <w:bookmarkEnd w:id="2"/>
      <w:r w:rsidRPr="00523C2C">
        <w:rPr>
          <w:rFonts w:ascii="Verdana" w:eastAsia="Times New Roman" w:hAnsi="Verdana" w:cs="Times New Roman"/>
          <w:sz w:val="18"/>
          <w:szCs w:val="18"/>
        </w:rPr>
        <w:t xml:space="preserve"> and </w:t>
      </w:r>
      <w:bookmarkStart w:id="3" w:name="S1"/>
      <w:bookmarkStart w:id="4" w:name="OP1_0PFvdK8n"/>
      <w:bookmarkEnd w:id="3"/>
      <w:r w:rsidRPr="00523C2C">
        <w:rPr>
          <w:rFonts w:ascii="Verdana" w:eastAsia="Times New Roman" w:hAnsi="Verdana" w:cs="Times New Roman"/>
          <w:sz w:val="18"/>
          <w:szCs w:val="18"/>
        </w:rPr>
        <w:t xml:space="preserve">Governors State University </w:t>
      </w:r>
      <w:bookmarkStart w:id="5" w:name="S4_28Gall292E_28Gail"/>
      <w:bookmarkEnd w:id="5"/>
      <w:r w:rsidRPr="00523C2C">
        <w:rPr>
          <w:rFonts w:ascii="Verdana" w:eastAsia="Times New Roman" w:hAnsi="Verdana" w:cs="Times New Roman"/>
          <w:sz w:val="18"/>
          <w:szCs w:val="18"/>
        </w:rPr>
        <w:t>(G</w:t>
      </w:r>
      <w:r w:rsidRPr="00523C2C">
        <w:rPr>
          <w:rFonts w:ascii="Verdana" w:eastAsia="Times New Roman" w:hAnsi="Verdana" w:cs="Times New Roman"/>
          <w:sz w:val="18"/>
          <w:szCs w:val="18"/>
        </w:rPr>
        <w:t>ovState</w:t>
      </w:r>
      <w:r w:rsidRPr="00523C2C">
        <w:rPr>
          <w:rFonts w:ascii="Verdana" w:eastAsia="Times New Roman" w:hAnsi="Verdana" w:cs="Times New Roman"/>
          <w:sz w:val="18"/>
          <w:szCs w:val="18"/>
        </w:rPr>
        <w:t>)</w:t>
      </w:r>
      <w:bookmarkEnd w:id="4"/>
      <w:r w:rsidRPr="00523C2C">
        <w:rPr>
          <w:rFonts w:ascii="Verdana" w:eastAsia="Times New Roman" w:hAnsi="Verdana" w:cs="Times New Roman"/>
          <w:sz w:val="18"/>
          <w:szCs w:val="18"/>
        </w:rPr>
        <w:t xml:space="preserve"> for the Theatre and Performance Studies degree program based on the current catalogs of both schools. The student would receive an </w:t>
      </w:r>
      <w:proofErr w:type="gramStart"/>
      <w:r w:rsidRPr="00523C2C">
        <w:rPr>
          <w:rFonts w:ascii="Verdana" w:eastAsia="Times New Roman" w:hAnsi="Verdana" w:cs="Times New Roman"/>
          <w:sz w:val="18"/>
          <w:szCs w:val="18"/>
        </w:rPr>
        <w:t>Associate in Arts</w:t>
      </w:r>
      <w:proofErr w:type="gramEnd"/>
      <w:r w:rsidRPr="00523C2C">
        <w:rPr>
          <w:rFonts w:ascii="Verdana" w:eastAsia="Times New Roman" w:hAnsi="Verdana" w:cs="Times New Roman"/>
          <w:sz w:val="18"/>
          <w:szCs w:val="18"/>
        </w:rPr>
        <w:t xml:space="preserve"> (AA) degree from one of the CCC and a Bachelors of Arts </w:t>
      </w:r>
      <w:bookmarkStart w:id="6" w:name="S3"/>
      <w:bookmarkStart w:id="7" w:name="OP1_YTGF9L4p"/>
      <w:bookmarkEnd w:id="6"/>
      <w:r w:rsidRPr="00523C2C">
        <w:rPr>
          <w:rFonts w:ascii="Verdana" w:eastAsia="Times New Roman" w:hAnsi="Verdana" w:cs="Times New Roman"/>
          <w:sz w:val="18"/>
          <w:szCs w:val="18"/>
        </w:rPr>
        <w:t>(BA)</w:t>
      </w:r>
      <w:bookmarkEnd w:id="7"/>
      <w:r w:rsidRPr="00523C2C">
        <w:rPr>
          <w:rFonts w:ascii="Verdana" w:eastAsia="Times New Roman" w:hAnsi="Verdana" w:cs="Times New Roman"/>
          <w:sz w:val="18"/>
          <w:szCs w:val="18"/>
        </w:rPr>
        <w:t xml:space="preserve"> degree in Theatre and Performance Studies from</w:t>
      </w:r>
      <w:bookmarkStart w:id="8" w:name="OP1_uqAc0MVp"/>
      <w:r w:rsidRPr="00523C2C">
        <w:rPr>
          <w:rFonts w:ascii="Verdana" w:eastAsia="Times New Roman" w:hAnsi="Verdana" w:cs="Times New Roman"/>
          <w:sz w:val="18"/>
          <w:szCs w:val="18"/>
        </w:rPr>
        <w:t xml:space="preserve"> G</w:t>
      </w:r>
      <w:r w:rsidRPr="00523C2C">
        <w:rPr>
          <w:rFonts w:ascii="Verdana" w:eastAsia="Times New Roman" w:hAnsi="Verdana" w:cs="Times New Roman"/>
          <w:sz w:val="18"/>
          <w:szCs w:val="18"/>
        </w:rPr>
        <w:t>ovState</w:t>
      </w:r>
      <w:r w:rsidRPr="00523C2C">
        <w:rPr>
          <w:rFonts w:ascii="Verdana" w:eastAsia="Times New Roman" w:hAnsi="Verdana" w:cs="Times New Roman"/>
          <w:sz w:val="18"/>
          <w:szCs w:val="18"/>
        </w:rPr>
        <w:t>.</w:t>
      </w:r>
      <w:bookmarkEnd w:id="8"/>
    </w:p>
    <w:p w14:paraId="11973079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02B4548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>I.</w:t>
      </w:r>
      <w:r w:rsidRPr="00523C2C">
        <w:rPr>
          <w:rFonts w:ascii="Verdana" w:eastAsia="Times New Roman" w:hAnsi="Verdana" w:cs="Times New Roman"/>
          <w:b/>
          <w:sz w:val="18"/>
          <w:szCs w:val="18"/>
        </w:rPr>
        <w:tab/>
        <w:t>TRANSFERABLE GENERAL EDUCATION CORE CURRICULUM: (37-38 Hours)</w:t>
      </w:r>
    </w:p>
    <w:p w14:paraId="470DC541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Communications </w:t>
      </w:r>
      <w:bookmarkStart w:id="9" w:name="S97"/>
      <w:bookmarkStart w:id="10" w:name="OP3_ZLaw6P1t"/>
      <w:bookmarkEnd w:id="9"/>
      <w:r w:rsidRPr="00523C2C">
        <w:rPr>
          <w:rFonts w:ascii="Verdana" w:eastAsia="Times New Roman" w:hAnsi="Verdana" w:cs="Times New Roman"/>
          <w:b/>
          <w:sz w:val="18"/>
          <w:szCs w:val="18"/>
        </w:rPr>
        <w:t>(9</w:t>
      </w:r>
      <w:bookmarkEnd w:id="10"/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 hours)</w:t>
      </w:r>
    </w:p>
    <w:p w14:paraId="7655303E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bookmarkStart w:id="11" w:name="S98"/>
      <w:bookmarkStart w:id="12" w:name="OP3_rj9Z3QYt"/>
      <w:bookmarkEnd w:id="11"/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>ENG</w:t>
      </w:r>
      <w:bookmarkEnd w:id="12"/>
      <w:r w:rsidRPr="00523C2C">
        <w:rPr>
          <w:rFonts w:ascii="Verdana" w:eastAsia="Times New Roman" w:hAnsi="Verdana" w:cs="Times New Roman"/>
          <w:sz w:val="18"/>
          <w:szCs w:val="18"/>
        </w:rPr>
        <w:t xml:space="preserve"> 101</w:t>
      </w:r>
      <w:bookmarkStart w:id="13" w:name="OP3_XuTT9Q3t"/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noBreakHyphen/>
      </w:r>
      <w:bookmarkEnd w:id="13"/>
      <w:r w:rsidRPr="00523C2C">
        <w:rPr>
          <w:rFonts w:ascii="Verdana" w:eastAsia="Times New Roman" w:hAnsi="Verdana" w:cs="Times New Roman"/>
          <w:sz w:val="18"/>
          <w:szCs w:val="18"/>
        </w:rPr>
        <w:t xml:space="preserve"> Composition (3)</w:t>
      </w:r>
    </w:p>
    <w:p w14:paraId="3D28AE5D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bookmarkStart w:id="14" w:name="S99_45NGRG_45GG_45KI"/>
      <w:bookmarkStart w:id="15" w:name="OP3_qQ8w3QYu"/>
      <w:bookmarkEnd w:id="14"/>
      <w:r w:rsidRPr="00523C2C">
        <w:rPr>
          <w:rFonts w:ascii="Verdana" w:eastAsia="Times New Roman" w:hAnsi="Verdana" w:cs="Times New Roman"/>
          <w:sz w:val="18"/>
          <w:szCs w:val="18"/>
        </w:rPr>
        <w:tab/>
        <w:t>ENG</w:t>
      </w:r>
      <w:bookmarkEnd w:id="15"/>
      <w:r w:rsidRPr="00523C2C">
        <w:rPr>
          <w:rFonts w:ascii="Verdana" w:eastAsia="Times New Roman" w:hAnsi="Verdana" w:cs="Times New Roman"/>
          <w:sz w:val="18"/>
          <w:szCs w:val="18"/>
        </w:rPr>
        <w:t xml:space="preserve"> 102</w:t>
      </w:r>
      <w:bookmarkStart w:id="16" w:name="OP3_W1Sr9Q3t"/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noBreakHyphen/>
      </w:r>
      <w:bookmarkEnd w:id="16"/>
      <w:r w:rsidRPr="00523C2C">
        <w:rPr>
          <w:rFonts w:ascii="Verdana" w:eastAsia="Times New Roman" w:hAnsi="Verdana" w:cs="Times New Roman"/>
          <w:sz w:val="18"/>
          <w:szCs w:val="18"/>
        </w:rPr>
        <w:t xml:space="preserve"> Composition (3)</w:t>
      </w:r>
    </w:p>
    <w:p w14:paraId="5CB5F8BB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bookmarkStart w:id="17" w:name="S100"/>
      <w:bookmarkStart w:id="18" w:name="OP3_rnl33RYu"/>
      <w:bookmarkEnd w:id="17"/>
      <w:r w:rsidRPr="00523C2C">
        <w:rPr>
          <w:rFonts w:ascii="Verdana" w:eastAsia="Times New Roman" w:hAnsi="Verdana" w:cs="Times New Roman"/>
          <w:sz w:val="18"/>
          <w:szCs w:val="18"/>
        </w:rPr>
        <w:tab/>
        <w:t>SP</w:t>
      </w:r>
      <w:bookmarkEnd w:id="18"/>
      <w:r w:rsidRPr="00523C2C">
        <w:rPr>
          <w:rFonts w:ascii="Verdana" w:eastAsia="Times New Roman" w:hAnsi="Verdana" w:cs="Times New Roman"/>
          <w:sz w:val="18"/>
          <w:szCs w:val="18"/>
        </w:rPr>
        <w:t>EECH 10</w:t>
      </w:r>
      <w:bookmarkStart w:id="19" w:name="OP3_WzSY9R3u"/>
      <w:r w:rsidRPr="00523C2C">
        <w:rPr>
          <w:rFonts w:ascii="Verdana" w:eastAsia="Times New Roman" w:hAnsi="Verdana" w:cs="Times New Roman"/>
          <w:sz w:val="18"/>
          <w:szCs w:val="18"/>
        </w:rPr>
        <w:t>1</w:t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noBreakHyphen/>
      </w:r>
      <w:bookmarkEnd w:id="19"/>
      <w:r w:rsidRPr="00523C2C">
        <w:rPr>
          <w:rFonts w:ascii="Verdana" w:eastAsia="Times New Roman" w:hAnsi="Verdana" w:cs="Times New Roman"/>
          <w:sz w:val="18"/>
          <w:szCs w:val="18"/>
        </w:rPr>
        <w:t xml:space="preserve"> Fundamentals of Speech Communications (3)</w:t>
      </w:r>
    </w:p>
    <w:p w14:paraId="4C13FAB2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3585538F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Humanities and Fine Arts </w:t>
      </w:r>
      <w:bookmarkStart w:id="20" w:name="S102"/>
      <w:bookmarkStart w:id="21" w:name="OP3_FtPd8S2v"/>
      <w:bookmarkEnd w:id="20"/>
      <w:r w:rsidRPr="00523C2C">
        <w:rPr>
          <w:rFonts w:ascii="Verdana" w:eastAsia="Times New Roman" w:hAnsi="Verdana" w:cs="Times New Roman"/>
          <w:b/>
          <w:sz w:val="18"/>
          <w:szCs w:val="18"/>
        </w:rPr>
        <w:t>(9</w:t>
      </w:r>
      <w:bookmarkEnd w:id="21"/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 hours)</w:t>
      </w:r>
    </w:p>
    <w:p w14:paraId="56E36712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bookmarkStart w:id="22" w:name="S104"/>
      <w:bookmarkEnd w:id="22"/>
      <w:r w:rsidRPr="00523C2C">
        <w:rPr>
          <w:rFonts w:ascii="Verdana" w:eastAsia="Times New Roman" w:hAnsi="Verdana" w:cs="Times New Roman"/>
          <w:sz w:val="18"/>
          <w:szCs w:val="18"/>
        </w:rPr>
        <w:t>LIT 165</w:t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- Literature and Film (3) (recommended)</w:t>
      </w:r>
    </w:p>
    <w:p w14:paraId="6CF5FA5F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Fine Arts Course (3)*</w:t>
      </w:r>
    </w:p>
    <w:p w14:paraId="339310BD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Humanities or Fine Arts Course (3)*</w:t>
      </w:r>
    </w:p>
    <w:p w14:paraId="2BF5F0D0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1524205A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Mathematics </w:t>
      </w:r>
      <w:bookmarkStart w:id="23" w:name="S109"/>
      <w:bookmarkStart w:id="24" w:name="OP3_b8lT5U0y"/>
      <w:bookmarkEnd w:id="23"/>
      <w:r w:rsidRPr="00523C2C">
        <w:rPr>
          <w:rFonts w:ascii="Verdana" w:eastAsia="Times New Roman" w:hAnsi="Verdana" w:cs="Times New Roman"/>
          <w:b/>
          <w:sz w:val="18"/>
          <w:szCs w:val="18"/>
        </w:rPr>
        <w:t>(</w:t>
      </w:r>
      <w:bookmarkEnd w:id="24"/>
      <w:r w:rsidRPr="00523C2C">
        <w:rPr>
          <w:rFonts w:ascii="Verdana" w:eastAsia="Times New Roman" w:hAnsi="Verdana" w:cs="Times New Roman"/>
          <w:b/>
          <w:sz w:val="18"/>
          <w:szCs w:val="18"/>
        </w:rPr>
        <w:t>3 hours)</w:t>
      </w:r>
    </w:p>
    <w:p w14:paraId="25F9C66F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>IAI Mathematics Course*</w:t>
      </w:r>
    </w:p>
    <w:p w14:paraId="7A3E4A77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18"/>
          <w:szCs w:val="18"/>
        </w:rPr>
      </w:pPr>
    </w:p>
    <w:p w14:paraId="42BBB5A2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>Physical and Life Sciences (7-8 hours)</w:t>
      </w:r>
    </w:p>
    <w:p w14:paraId="3633F22D" w14:textId="77777777" w:rsidR="00523C2C" w:rsidRPr="00523C2C" w:rsidRDefault="00523C2C" w:rsidP="00523C2C">
      <w:pPr>
        <w:spacing w:after="0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>Select one life science course and one physical science course.  One course must have a lab.</w:t>
      </w:r>
    </w:p>
    <w:p w14:paraId="01DE7886" w14:textId="77777777" w:rsidR="00523C2C" w:rsidRPr="00523C2C" w:rsidRDefault="00523C2C" w:rsidP="00523C2C">
      <w:pPr>
        <w:spacing w:after="0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  <w:t>Life Science Course (3-4)*</w:t>
      </w:r>
    </w:p>
    <w:p w14:paraId="4EC26DCB" w14:textId="77777777" w:rsidR="00523C2C" w:rsidRPr="00523C2C" w:rsidRDefault="00523C2C" w:rsidP="00523C2C">
      <w:pPr>
        <w:spacing w:after="0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  <w:t>Physical Science Course (3-4)*</w:t>
      </w:r>
    </w:p>
    <w:p w14:paraId="13FAD8AC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ab/>
      </w:r>
      <w:bookmarkStart w:id="25" w:name="S93_M43I_42I4445_42I"/>
      <w:bookmarkEnd w:id="25"/>
    </w:p>
    <w:p w14:paraId="1956F363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>Social and Behavioral Sciences (9 hours)</w:t>
      </w:r>
    </w:p>
    <w:p w14:paraId="37C3D995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PSYCH 201</w:t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- General Psychology (3) (recommended)</w:t>
      </w:r>
    </w:p>
    <w:p w14:paraId="6F7F00F1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SOCIO 201</w:t>
      </w: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- Introduction to the Study of Society (3) (recommended)</w:t>
      </w:r>
    </w:p>
    <w:p w14:paraId="76541941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 xml:space="preserve">Social and </w:t>
      </w:r>
      <w:bookmarkStart w:id="26" w:name="S27"/>
      <w:bookmarkStart w:id="27" w:name="OP1_HQgx5Z1D"/>
      <w:bookmarkEnd w:id="26"/>
      <w:r w:rsidRPr="00523C2C">
        <w:rPr>
          <w:rFonts w:ascii="Verdana" w:eastAsia="Times New Roman" w:hAnsi="Verdana" w:cs="Times New Roman"/>
          <w:sz w:val="18"/>
          <w:szCs w:val="18"/>
        </w:rPr>
        <w:t>Behavioral</w:t>
      </w:r>
      <w:bookmarkEnd w:id="27"/>
      <w:r w:rsidRPr="00523C2C">
        <w:rPr>
          <w:rFonts w:ascii="Verdana" w:eastAsia="Times New Roman" w:hAnsi="Verdana" w:cs="Times New Roman"/>
          <w:sz w:val="18"/>
          <w:szCs w:val="18"/>
        </w:rPr>
        <w:t xml:space="preserve"> Science Course </w:t>
      </w:r>
      <w:bookmarkStart w:id="28" w:name="S28"/>
      <w:bookmarkStart w:id="29" w:name="OP1_vR3BaZ4D"/>
      <w:bookmarkEnd w:id="28"/>
      <w:r w:rsidRPr="00523C2C">
        <w:rPr>
          <w:rFonts w:ascii="Verdana" w:eastAsia="Times New Roman" w:hAnsi="Verdana" w:cs="Times New Roman"/>
          <w:sz w:val="18"/>
          <w:szCs w:val="18"/>
        </w:rPr>
        <w:t>(3)*</w:t>
      </w:r>
      <w:bookmarkEnd w:id="29"/>
    </w:p>
    <w:p w14:paraId="1359CE9F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775874E9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bookmarkStart w:id="30" w:name="S33"/>
      <w:bookmarkStart w:id="31" w:name="S34"/>
      <w:bookmarkStart w:id="32" w:name="S35"/>
      <w:bookmarkEnd w:id="30"/>
      <w:bookmarkEnd w:id="31"/>
      <w:bookmarkEnd w:id="32"/>
      <w:r w:rsidRPr="00523C2C">
        <w:rPr>
          <w:rFonts w:ascii="Verdana" w:eastAsia="Times New Roman" w:hAnsi="Verdana" w:cs="Times New Roman"/>
          <w:b/>
          <w:sz w:val="18"/>
          <w:szCs w:val="18"/>
        </w:rPr>
        <w:t>II.</w:t>
      </w:r>
      <w:r w:rsidRPr="00523C2C">
        <w:rPr>
          <w:rFonts w:ascii="Verdana" w:eastAsia="Times New Roman" w:hAnsi="Verdana" w:cs="Times New Roman"/>
          <w:b/>
          <w:sz w:val="18"/>
          <w:szCs w:val="18"/>
        </w:rPr>
        <w:tab/>
        <w:t>ADDITIONAL COLLEGE REQUIREMENTS</w:t>
      </w:r>
      <w:r w:rsidRPr="00523C2C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523C2C">
        <w:rPr>
          <w:rFonts w:ascii="Verdana" w:eastAsia="Times New Roman" w:hAnsi="Verdana" w:cs="Times New Roman"/>
          <w:b/>
          <w:sz w:val="18"/>
          <w:szCs w:val="18"/>
        </w:rPr>
        <w:t>(0)*</w:t>
      </w:r>
    </w:p>
    <w:p w14:paraId="178A15F8" w14:textId="77777777" w:rsidR="00523C2C" w:rsidRPr="00523C2C" w:rsidRDefault="00523C2C" w:rsidP="00523C2C">
      <w:pPr>
        <w:spacing w:after="0" w:line="240" w:lineRule="auto"/>
        <w:ind w:left="1441"/>
        <w:rPr>
          <w:rFonts w:ascii="Verdana" w:eastAsia="Times New Roman" w:hAnsi="Verdana" w:cs="Arial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>Human Diversity Requirement (0)</w:t>
      </w:r>
      <w:r w:rsidRPr="00523C2C">
        <w:rPr>
          <w:rFonts w:ascii="Verdana" w:eastAsia="Times New Roman" w:hAnsi="Verdana" w:cs="Arial"/>
          <w:sz w:val="18"/>
          <w:szCs w:val="18"/>
        </w:rPr>
        <w:t xml:space="preserve"> (This requirement can be fulfilled within the humanities or social behavioral sciences category by selecting a course with an IAI code ending in </w:t>
      </w:r>
      <w:r w:rsidRPr="00523C2C">
        <w:rPr>
          <w:rFonts w:ascii="Verdana" w:eastAsia="Times New Roman" w:hAnsi="Verdana" w:cs="Arial"/>
          <w:i/>
          <w:sz w:val="18"/>
          <w:szCs w:val="18"/>
        </w:rPr>
        <w:t>N</w:t>
      </w:r>
      <w:r w:rsidRPr="00523C2C">
        <w:rPr>
          <w:rFonts w:ascii="Verdana" w:eastAsia="Times New Roman" w:hAnsi="Verdana" w:cs="Arial"/>
          <w:sz w:val="18"/>
          <w:szCs w:val="18"/>
        </w:rPr>
        <w:t xml:space="preserve"> or </w:t>
      </w:r>
      <w:r w:rsidRPr="00523C2C">
        <w:rPr>
          <w:rFonts w:ascii="Verdana" w:eastAsia="Times New Roman" w:hAnsi="Verdana" w:cs="Arial"/>
          <w:i/>
          <w:sz w:val="18"/>
          <w:szCs w:val="18"/>
        </w:rPr>
        <w:t>D</w:t>
      </w:r>
      <w:r w:rsidRPr="00523C2C">
        <w:rPr>
          <w:rFonts w:ascii="Verdana" w:eastAsia="Times New Roman" w:hAnsi="Verdana" w:cs="Arial"/>
          <w:sz w:val="18"/>
          <w:szCs w:val="18"/>
        </w:rPr>
        <w:t>.)</w:t>
      </w:r>
    </w:p>
    <w:p w14:paraId="2779805F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7B3E759B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  <w:r w:rsidRPr="00523C2C">
        <w:rPr>
          <w:rFonts w:ascii="Verdana" w:eastAsia="Times New Roman" w:hAnsi="Verdana" w:cs="Arial"/>
          <w:b/>
          <w:sz w:val="18"/>
          <w:szCs w:val="18"/>
        </w:rPr>
        <w:t>III.</w:t>
      </w:r>
      <w:r w:rsidRPr="00523C2C">
        <w:rPr>
          <w:rFonts w:ascii="Verdana" w:eastAsia="Times New Roman" w:hAnsi="Verdana" w:cs="Arial"/>
          <w:b/>
          <w:sz w:val="18"/>
          <w:szCs w:val="18"/>
        </w:rPr>
        <w:tab/>
        <w:t>ELECTIVES (22-23 Hours)</w:t>
      </w:r>
    </w:p>
    <w:p w14:paraId="2632A4E2" w14:textId="77777777" w:rsidR="00523C2C" w:rsidRPr="00523C2C" w:rsidRDefault="00523C2C" w:rsidP="00523C2C">
      <w:pPr>
        <w:spacing w:after="0" w:line="240" w:lineRule="auto"/>
        <w:ind w:left="727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>Students should select electives or consider lower division courses towards a minor.</w:t>
      </w:r>
    </w:p>
    <w:p w14:paraId="7FEC4964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523C2C">
        <w:rPr>
          <w:rFonts w:ascii="Verdana" w:eastAsia="Times New Roman" w:hAnsi="Verdana" w:cs="Arial"/>
          <w:sz w:val="18"/>
          <w:szCs w:val="18"/>
        </w:rPr>
        <w:tab/>
      </w:r>
      <w:r w:rsidRPr="00523C2C">
        <w:rPr>
          <w:rFonts w:ascii="Verdana" w:eastAsia="Times New Roman" w:hAnsi="Verdana" w:cs="Arial"/>
          <w:sz w:val="18"/>
          <w:szCs w:val="18"/>
        </w:rPr>
        <w:tab/>
        <w:t>THRART 130</w:t>
      </w:r>
      <w:r w:rsidRPr="00523C2C">
        <w:rPr>
          <w:rFonts w:ascii="Verdana" w:eastAsia="Times New Roman" w:hAnsi="Verdana" w:cs="Arial"/>
          <w:sz w:val="18"/>
          <w:szCs w:val="18"/>
        </w:rPr>
        <w:tab/>
      </w:r>
      <w:r w:rsidRPr="00523C2C">
        <w:rPr>
          <w:rFonts w:ascii="Verdana" w:eastAsia="Times New Roman" w:hAnsi="Verdana" w:cs="Arial"/>
          <w:sz w:val="18"/>
          <w:szCs w:val="18"/>
        </w:rPr>
        <w:tab/>
        <w:t>- Stagecraft (3) (Meets TAPS 2400)</w:t>
      </w:r>
    </w:p>
    <w:p w14:paraId="26C8729F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523C2C">
        <w:rPr>
          <w:rFonts w:ascii="Verdana" w:eastAsia="Times New Roman" w:hAnsi="Verdana" w:cs="Arial"/>
          <w:sz w:val="18"/>
          <w:szCs w:val="18"/>
        </w:rPr>
        <w:tab/>
      </w:r>
      <w:r w:rsidRPr="00523C2C">
        <w:rPr>
          <w:rFonts w:ascii="Verdana" w:eastAsia="Times New Roman" w:hAnsi="Verdana" w:cs="Arial"/>
          <w:sz w:val="18"/>
          <w:szCs w:val="18"/>
        </w:rPr>
        <w:tab/>
        <w:t>THRART 131</w:t>
      </w:r>
      <w:r w:rsidRPr="00523C2C">
        <w:rPr>
          <w:rFonts w:ascii="Verdana" w:eastAsia="Times New Roman" w:hAnsi="Verdana" w:cs="Arial"/>
          <w:sz w:val="18"/>
          <w:szCs w:val="18"/>
        </w:rPr>
        <w:tab/>
      </w:r>
      <w:r w:rsidRPr="00523C2C">
        <w:rPr>
          <w:rFonts w:ascii="Verdana" w:eastAsia="Times New Roman" w:hAnsi="Verdana" w:cs="Arial"/>
          <w:sz w:val="18"/>
          <w:szCs w:val="18"/>
        </w:rPr>
        <w:tab/>
        <w:t>- Introduction to Theater (3) (Meets TAPS 1100)</w:t>
      </w:r>
    </w:p>
    <w:p w14:paraId="72E209D0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523C2C">
        <w:rPr>
          <w:rFonts w:ascii="Verdana" w:eastAsia="Times New Roman" w:hAnsi="Verdana" w:cs="Arial"/>
          <w:sz w:val="18"/>
          <w:szCs w:val="18"/>
        </w:rPr>
        <w:tab/>
      </w:r>
      <w:r w:rsidRPr="00523C2C">
        <w:rPr>
          <w:rFonts w:ascii="Verdana" w:eastAsia="Times New Roman" w:hAnsi="Verdana" w:cs="Arial"/>
          <w:sz w:val="18"/>
          <w:szCs w:val="18"/>
        </w:rPr>
        <w:tab/>
        <w:t>THRART 133</w:t>
      </w:r>
      <w:r w:rsidRPr="00523C2C">
        <w:rPr>
          <w:rFonts w:ascii="Verdana" w:eastAsia="Times New Roman" w:hAnsi="Verdana" w:cs="Arial"/>
          <w:sz w:val="18"/>
          <w:szCs w:val="18"/>
        </w:rPr>
        <w:tab/>
      </w:r>
      <w:r w:rsidRPr="00523C2C">
        <w:rPr>
          <w:rFonts w:ascii="Verdana" w:eastAsia="Times New Roman" w:hAnsi="Verdana" w:cs="Arial"/>
          <w:sz w:val="18"/>
          <w:szCs w:val="18"/>
        </w:rPr>
        <w:tab/>
        <w:t>- Acting I (3) (Meets TAPS 2210)</w:t>
      </w:r>
    </w:p>
    <w:p w14:paraId="649F5869" w14:textId="77777777" w:rsidR="00523C2C" w:rsidRPr="00523C2C" w:rsidRDefault="00523C2C" w:rsidP="00523C2C">
      <w:pPr>
        <w:spacing w:after="0" w:line="240" w:lineRule="auto"/>
        <w:ind w:right="-360"/>
        <w:rPr>
          <w:rFonts w:ascii="Verdana" w:eastAsia="Times New Roman" w:hAnsi="Verdana" w:cs="Times New Roman"/>
          <w:sz w:val="18"/>
          <w:szCs w:val="18"/>
        </w:rPr>
      </w:pPr>
      <w:r w:rsidRPr="00523C2C">
        <w:rPr>
          <w:rFonts w:ascii="Verdana" w:eastAsia="Times New Roman" w:hAnsi="Verdana" w:cs="Times New Roman"/>
          <w:sz w:val="18"/>
          <w:szCs w:val="18"/>
        </w:rPr>
        <w:tab/>
      </w:r>
      <w:r w:rsidRPr="00523C2C">
        <w:rPr>
          <w:rFonts w:ascii="Verdana" w:eastAsia="Times New Roman" w:hAnsi="Verdana" w:cs="Times New Roman"/>
          <w:sz w:val="18"/>
          <w:szCs w:val="18"/>
        </w:rPr>
        <w:tab/>
        <w:t>Free Electives (13-14)</w:t>
      </w:r>
    </w:p>
    <w:p w14:paraId="500FAB0E" w14:textId="77777777" w:rsidR="00523C2C" w:rsidRPr="00523C2C" w:rsidRDefault="00523C2C" w:rsidP="00523C2C">
      <w:pPr>
        <w:spacing w:after="0" w:line="240" w:lineRule="auto"/>
        <w:ind w:right="-360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</w:p>
    <w:p w14:paraId="04221C0B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Times New Roman"/>
          <w:b/>
          <w:sz w:val="18"/>
          <w:szCs w:val="18"/>
        </w:rPr>
        <w:t>REQUIRED A.A. DEGREE PROGRAM TOTAL: 60 Hours</w:t>
      </w:r>
    </w:p>
    <w:p w14:paraId="6105F6B8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bookmarkStart w:id="33" w:name="S38"/>
      <w:bookmarkStart w:id="34" w:name="OP1_o0nx08UM"/>
      <w:bookmarkEnd w:id="33"/>
      <w:r w:rsidRPr="00523C2C">
        <w:rPr>
          <w:rFonts w:ascii="Verdana" w:eastAsia="Times New Roman" w:hAnsi="Verdana" w:cs="Times New Roman"/>
          <w:b/>
          <w:sz w:val="18"/>
          <w:szCs w:val="18"/>
        </w:rPr>
        <w:t>*</w:t>
      </w:r>
      <w:bookmarkEnd w:id="34"/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 Refer to the </w:t>
      </w:r>
      <w:bookmarkStart w:id="35" w:name="S39"/>
      <w:bookmarkEnd w:id="35"/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CCC </w:t>
      </w:r>
      <w:bookmarkStart w:id="36" w:name="S40"/>
      <w:bookmarkStart w:id="37" w:name="OP1_50dG38ZM"/>
      <w:bookmarkEnd w:id="36"/>
      <w:r w:rsidRPr="00523C2C">
        <w:rPr>
          <w:rFonts w:ascii="Verdana" w:eastAsia="Times New Roman" w:hAnsi="Verdana" w:cs="Times New Roman"/>
          <w:b/>
          <w:sz w:val="18"/>
          <w:szCs w:val="18"/>
        </w:rPr>
        <w:t>AA/AS</w:t>
      </w:r>
      <w:bookmarkEnd w:id="37"/>
      <w:r w:rsidRPr="00523C2C">
        <w:rPr>
          <w:rFonts w:ascii="Verdana" w:eastAsia="Times New Roman" w:hAnsi="Verdana" w:cs="Times New Roman"/>
          <w:b/>
          <w:sz w:val="18"/>
          <w:szCs w:val="18"/>
        </w:rPr>
        <w:t xml:space="preserve"> guidelines for a list of course choices in </w:t>
      </w:r>
      <w:bookmarkStart w:id="38" w:name="S41_42452E_H452E_424"/>
      <w:bookmarkStart w:id="39" w:name="OP1_f1RHd88M"/>
      <w:bookmarkEnd w:id="38"/>
      <w:r w:rsidRPr="00523C2C">
        <w:rPr>
          <w:rFonts w:ascii="Verdana" w:eastAsia="Times New Roman" w:hAnsi="Verdana" w:cs="Times New Roman"/>
          <w:b/>
          <w:sz w:val="18"/>
          <w:szCs w:val="18"/>
        </w:rPr>
        <w:t>Section I-III.</w:t>
      </w:r>
      <w:bookmarkEnd w:id="39"/>
    </w:p>
    <w:p w14:paraId="286E089B" w14:textId="0B2D3990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523C2C">
        <w:rPr>
          <w:rFonts w:ascii="Verdana" w:eastAsia="Times New Roman" w:hAnsi="Verdana" w:cs="Arial"/>
          <w:sz w:val="18"/>
          <w:szCs w:val="18"/>
        </w:rPr>
        <w:t>Note:  Students can complete up to 80 hours at CCC by taking additional electives reducing the G</w:t>
      </w:r>
      <w:r w:rsidRPr="00523C2C">
        <w:rPr>
          <w:rFonts w:ascii="Verdana" w:eastAsia="Times New Roman" w:hAnsi="Verdana" w:cs="Arial"/>
          <w:sz w:val="18"/>
          <w:szCs w:val="18"/>
        </w:rPr>
        <w:t>ovState</w:t>
      </w:r>
      <w:r w:rsidRPr="00523C2C">
        <w:rPr>
          <w:rFonts w:ascii="Verdana" w:eastAsia="Times New Roman" w:hAnsi="Verdana" w:cs="Arial"/>
          <w:sz w:val="18"/>
          <w:szCs w:val="18"/>
        </w:rPr>
        <w:t xml:space="preserve"> Electives.</w:t>
      </w:r>
    </w:p>
    <w:p w14:paraId="204CDF01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4013E1C9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55C9AD3E" w14:textId="77777777" w:rsidR="00523C2C" w:rsidRPr="00523C2C" w:rsidRDefault="00523C2C" w:rsidP="00523C2C">
      <w:pPr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br w:type="page"/>
      </w:r>
    </w:p>
    <w:p w14:paraId="0DFA312F" w14:textId="0EC4A542" w:rsidR="00523C2C" w:rsidRPr="00523C2C" w:rsidRDefault="00523C2C" w:rsidP="00523C2C">
      <w:pPr>
        <w:spacing w:after="0" w:line="240" w:lineRule="auto"/>
        <w:ind w:right="-720"/>
        <w:rPr>
          <w:rFonts w:ascii="Verdana" w:eastAsia="Times New Roman" w:hAnsi="Verdana" w:cs="Arial"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lastRenderedPageBreak/>
        <w:t>IV.</w:t>
      </w:r>
      <w:r w:rsidRPr="00523C2C">
        <w:rPr>
          <w:rFonts w:ascii="Verdana" w:eastAsia="Times New Roman" w:hAnsi="Verdana" w:cs="Times New Roman"/>
          <w:b/>
          <w:sz w:val="20"/>
          <w:szCs w:val="20"/>
        </w:rPr>
        <w:tab/>
        <w:t xml:space="preserve">TO BE COMPLETED AT </w:t>
      </w:r>
      <w:bookmarkStart w:id="40" w:name="S42_G41NSU_HSU_M41TS"/>
      <w:bookmarkStart w:id="41" w:name="OP2_4zNe5H0k"/>
      <w:bookmarkEnd w:id="40"/>
      <w:r w:rsidRPr="00523C2C">
        <w:rPr>
          <w:rFonts w:ascii="Verdana" w:eastAsia="Times New Roman" w:hAnsi="Verdana" w:cs="Times New Roman"/>
          <w:b/>
          <w:sz w:val="20"/>
          <w:szCs w:val="20"/>
        </w:rPr>
        <w:t>G</w:t>
      </w:r>
      <w:bookmarkEnd w:id="41"/>
      <w:r>
        <w:rPr>
          <w:rFonts w:ascii="Verdana" w:eastAsia="Times New Roman" w:hAnsi="Verdana" w:cs="Times New Roman"/>
          <w:b/>
          <w:sz w:val="20"/>
          <w:szCs w:val="20"/>
        </w:rPr>
        <w:t>ovState</w:t>
      </w:r>
      <w:r w:rsidRPr="00523C2C">
        <w:rPr>
          <w:rFonts w:ascii="Verdana" w:eastAsia="Times New Roman" w:hAnsi="Verdana" w:cs="Times New Roman"/>
          <w:b/>
          <w:sz w:val="20"/>
          <w:szCs w:val="20"/>
        </w:rPr>
        <w:t xml:space="preserve"> (60 Hours)</w:t>
      </w:r>
    </w:p>
    <w:p w14:paraId="523DA194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>Core Courses (19 Hours)</w:t>
      </w:r>
    </w:p>
    <w:p w14:paraId="216C8BE0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sz w:val="20"/>
          <w:szCs w:val="20"/>
        </w:rPr>
        <w:t>TAPS 2100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The Storytelling Tradition (3)</w:t>
      </w:r>
    </w:p>
    <w:p w14:paraId="5C3ED36F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  <w:t>TAPS 3099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Critical Perspectives in Theatre and Performance Studies (3)</w:t>
      </w:r>
    </w:p>
    <w:p w14:paraId="714238F7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  <w:t>TAPS 3800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Practicum (1) (must be taken four times for a total of 4 hours)</w:t>
      </w:r>
    </w:p>
    <w:p w14:paraId="14904E4C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  <w:t>TAPS 4900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Capstone in Theatre and Performance Studies (3)</w:t>
      </w:r>
    </w:p>
    <w:p w14:paraId="7F18891B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i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i/>
          <w:sz w:val="20"/>
          <w:szCs w:val="20"/>
        </w:rPr>
        <w:t>Select one of the following:</w:t>
      </w:r>
    </w:p>
    <w:p w14:paraId="6B50C64B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TAPS 3250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Performing Culture and Identity (3)</w:t>
      </w:r>
    </w:p>
    <w:p w14:paraId="14D42442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TAPS 4250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Performance and Social Change (3)</w:t>
      </w:r>
    </w:p>
    <w:p w14:paraId="297FB8F1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i/>
          <w:sz w:val="20"/>
          <w:szCs w:val="20"/>
        </w:rPr>
      </w:pPr>
      <w:r w:rsidRPr="00523C2C">
        <w:rPr>
          <w:rFonts w:ascii="Verdana" w:eastAsia="Times New Roman" w:hAnsi="Verdana" w:cs="Times New Roman"/>
          <w:i/>
          <w:sz w:val="20"/>
          <w:szCs w:val="20"/>
        </w:rPr>
        <w:tab/>
        <w:t>Select one of the following:</w:t>
      </w:r>
    </w:p>
    <w:p w14:paraId="23E6BB89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TAPS 3600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Classical History of Theatre (3)</w:t>
      </w:r>
    </w:p>
    <w:p w14:paraId="65B54345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TAPS 3650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- Contemporary History of Theatre (3)</w:t>
      </w:r>
      <w:r w:rsidRPr="00523C2C">
        <w:rPr>
          <w:rFonts w:ascii="Verdana" w:eastAsia="Times New Roman" w:hAnsi="Verdana" w:cs="Times New Roman"/>
          <w:sz w:val="20"/>
          <w:szCs w:val="20"/>
        </w:rPr>
        <w:tab/>
      </w:r>
    </w:p>
    <w:p w14:paraId="75E2995C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</w:p>
    <w:p w14:paraId="112262D3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 xml:space="preserve">Specializations (12 hours) </w:t>
      </w:r>
    </w:p>
    <w:p w14:paraId="6F35EAA1" w14:textId="549A0450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>Select one of the following three specializations; see G</w:t>
      </w:r>
      <w:r>
        <w:rPr>
          <w:rFonts w:ascii="Verdana" w:eastAsia="Times New Roman" w:hAnsi="Verdana" w:cs="Times New Roman"/>
          <w:sz w:val="20"/>
          <w:szCs w:val="20"/>
        </w:rPr>
        <w:t>ovState</w:t>
      </w:r>
      <w:r w:rsidRPr="00523C2C">
        <w:rPr>
          <w:rFonts w:ascii="Verdana" w:eastAsia="Times New Roman" w:hAnsi="Verdana" w:cs="Times New Roman"/>
          <w:sz w:val="20"/>
          <w:szCs w:val="20"/>
        </w:rPr>
        <w:t xml:space="preserve"> catalog or advisor for course 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 xml:space="preserve">options. At least one course from the specialization must be completed at the 4000 level or 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higher.</w:t>
      </w:r>
    </w:p>
    <w:p w14:paraId="02770240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ab/>
      </w:r>
      <w:r w:rsidRPr="00523C2C">
        <w:rPr>
          <w:rFonts w:ascii="Verdana" w:eastAsia="Times New Roman" w:hAnsi="Verdana" w:cs="Times New Roman"/>
          <w:b/>
          <w:i/>
          <w:sz w:val="20"/>
          <w:szCs w:val="20"/>
        </w:rPr>
        <w:t>Theory and Practice</w:t>
      </w:r>
    </w:p>
    <w:p w14:paraId="2A9E0A1F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i/>
          <w:sz w:val="20"/>
          <w:szCs w:val="20"/>
        </w:rPr>
        <w:tab/>
        <w:t>Technical Production</w:t>
      </w:r>
    </w:p>
    <w:p w14:paraId="0BF71BF0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i/>
          <w:sz w:val="20"/>
          <w:szCs w:val="20"/>
        </w:rPr>
        <w:tab/>
        <w:t>History and Criticism</w:t>
      </w:r>
    </w:p>
    <w:p w14:paraId="21F7740C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i/>
          <w:sz w:val="20"/>
          <w:szCs w:val="20"/>
        </w:rPr>
      </w:pPr>
    </w:p>
    <w:p w14:paraId="2D2BAA21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 xml:space="preserve">Advanced Selectives (9 hours) </w:t>
      </w:r>
    </w:p>
    <w:p w14:paraId="7F2A8F8C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>Select three courses at or above the 3000 level in TAPS.</w:t>
      </w:r>
    </w:p>
    <w:p w14:paraId="1ED1ECB7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</w:p>
    <w:p w14:paraId="7672EFE2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 xml:space="preserve">Electives (20 Hours) </w:t>
      </w:r>
    </w:p>
    <w:p w14:paraId="3269B547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523C2C">
        <w:rPr>
          <w:rFonts w:ascii="Verdana" w:eastAsia="Times New Roman" w:hAnsi="Verdana" w:cs="Times New Roman"/>
          <w:sz w:val="20"/>
          <w:szCs w:val="20"/>
        </w:rPr>
        <w:t xml:space="preserve">Students are encouraged to select courses towards a minor that complements their degree </w:t>
      </w:r>
      <w:r w:rsidRPr="00523C2C">
        <w:rPr>
          <w:rFonts w:ascii="Verdana" w:eastAsia="Times New Roman" w:hAnsi="Verdana" w:cs="Times New Roman"/>
          <w:sz w:val="20"/>
          <w:szCs w:val="20"/>
        </w:rPr>
        <w:tab/>
        <w:t>and career objectives.</w:t>
      </w:r>
    </w:p>
    <w:p w14:paraId="1C5C2828" w14:textId="77777777" w:rsidR="00523C2C" w:rsidRPr="00523C2C" w:rsidRDefault="00523C2C" w:rsidP="00523C2C">
      <w:pPr>
        <w:spacing w:after="0" w:line="240" w:lineRule="auto"/>
        <w:ind w:firstLine="720"/>
        <w:rPr>
          <w:rFonts w:ascii="Verdana" w:eastAsia="Times New Roman" w:hAnsi="Verdana" w:cs="Times New Roman"/>
          <w:b/>
          <w:sz w:val="20"/>
          <w:szCs w:val="20"/>
        </w:rPr>
      </w:pPr>
    </w:p>
    <w:p w14:paraId="167D4553" w14:textId="77777777" w:rsidR="00523C2C" w:rsidRPr="00523C2C" w:rsidRDefault="00523C2C" w:rsidP="00523C2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523C2C">
        <w:rPr>
          <w:rFonts w:ascii="Verdana" w:eastAsia="Times New Roman" w:hAnsi="Verdana" w:cs="Times New Roman"/>
          <w:b/>
          <w:sz w:val="20"/>
          <w:szCs w:val="20"/>
        </w:rPr>
        <w:t>Minimum Required for BA in Theatre and Performance Studies: 120 Hours</w:t>
      </w:r>
    </w:p>
    <w:p w14:paraId="695995F2" w14:textId="77777777" w:rsidR="00AA4F03" w:rsidRDefault="00AA4F03" w:rsidP="003D0F9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3D0F97" w:rsidRPr="000C36DB" w14:paraId="44F01E8E" w14:textId="77777777" w:rsidTr="00305504">
        <w:tc>
          <w:tcPr>
            <w:tcW w:w="3356" w:type="dxa"/>
          </w:tcPr>
          <w:p w14:paraId="58F33C6D" w14:textId="77777777" w:rsidR="003D0F97" w:rsidRPr="000C36DB" w:rsidRDefault="003D0F97" w:rsidP="00305504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C36DB">
              <w:rPr>
                <w:rFonts w:ascii="Verdana" w:eastAsia="Times New Roman" w:hAnsi="Verdana"/>
                <w:b/>
                <w:sz w:val="20"/>
                <w:szCs w:val="20"/>
              </w:rPr>
              <w:t>For more information:</w:t>
            </w:r>
          </w:p>
          <w:p w14:paraId="0661FB4A" w14:textId="77777777" w:rsidR="003D0F97" w:rsidRPr="000C36DB" w:rsidRDefault="003D0F97" w:rsidP="00305504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t>Governors State University</w:t>
            </w:r>
          </w:p>
          <w:p w14:paraId="77F2099D" w14:textId="77777777" w:rsidR="003D0F97" w:rsidRPr="000C36DB" w:rsidRDefault="003D0F97" w:rsidP="00305504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t xml:space="preserve">GSU Jaguar Transfer Evaluator at </w:t>
            </w:r>
            <w:hyperlink r:id="rId6" w:history="1">
              <w:r w:rsidRPr="000C36DB">
                <w:rPr>
                  <w:rFonts w:ascii="Verdana" w:eastAsia="Times New Roman" w:hAnsi="Verdana"/>
                  <w:bCs/>
                  <w:color w:val="0000FF"/>
                  <w:sz w:val="20"/>
                  <w:szCs w:val="20"/>
                  <w:u w:val="single"/>
                </w:rPr>
                <w:t>https://govst.transfer.degree/</w:t>
              </w:r>
            </w:hyperlink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 </w:t>
            </w:r>
          </w:p>
          <w:p w14:paraId="1B67D408" w14:textId="77777777" w:rsidR="003D0F97" w:rsidRPr="000C36DB" w:rsidRDefault="003D0F97" w:rsidP="00305504">
            <w:pPr>
              <w:rPr>
                <w:rStyle w:val="Hyperlink"/>
                <w:rFonts w:ascii="Verdana" w:eastAsia="Times New Roman" w:hAnsi="Verdana"/>
                <w:bCs/>
                <w:sz w:val="20"/>
                <w:szCs w:val="20"/>
              </w:rPr>
            </w:pP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fldChar w:fldCharType="begin"/>
            </w: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instrText xml:space="preserve"> HYPERLINK "mailto:TransferGuide@govst.edu" </w:instrText>
            </w: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</w: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fldChar w:fldCharType="separate"/>
            </w:r>
          </w:p>
          <w:p w14:paraId="793E0474" w14:textId="398552DB" w:rsidR="003D0F97" w:rsidRPr="000C36DB" w:rsidRDefault="003D0F97" w:rsidP="00305504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fldChar w:fldCharType="end"/>
            </w: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t xml:space="preserve">College of </w:t>
            </w:r>
            <w:r w:rsidR="00E21C5F">
              <w:rPr>
                <w:rFonts w:ascii="Verdana" w:eastAsia="Times New Roman" w:hAnsi="Verdana"/>
                <w:bCs/>
                <w:sz w:val="20"/>
                <w:szCs w:val="20"/>
              </w:rPr>
              <w:t>Arts and Sciences</w:t>
            </w: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website at</w:t>
            </w:r>
            <w:r w:rsidR="00E21C5F">
              <w:t xml:space="preserve"> </w:t>
            </w:r>
            <w:hyperlink r:id="rId7" w:history="1">
              <w:r w:rsidR="00E21C5F" w:rsidRPr="005F7AD6">
                <w:rPr>
                  <w:rStyle w:val="Hyperlink"/>
                </w:rPr>
                <w:t>www.govst.edu/cas</w:t>
              </w:r>
            </w:hyperlink>
            <w:r w:rsidR="00E21C5F">
              <w:t xml:space="preserve"> </w:t>
            </w:r>
            <w:r w:rsidRPr="000C36D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  </w:t>
            </w:r>
          </w:p>
          <w:p w14:paraId="5B3DD644" w14:textId="77777777" w:rsidR="003D0F97" w:rsidRPr="000C36DB" w:rsidRDefault="003D0F97" w:rsidP="003055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6E51DFEB" w14:textId="557C015D" w:rsidR="003D0F97" w:rsidRDefault="003D0F97" w:rsidP="003055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36DB">
              <w:rPr>
                <w:rFonts w:ascii="Verdana" w:hAnsi="Verdana"/>
                <w:b/>
                <w:bCs/>
                <w:sz w:val="20"/>
                <w:szCs w:val="20"/>
              </w:rPr>
              <w:t>City Colleges of Chicago</w:t>
            </w:r>
            <w:r w:rsidR="00D14A0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7722E09" w14:textId="075C0D36" w:rsidR="00D14A09" w:rsidRPr="000C36DB" w:rsidRDefault="00D14A09" w:rsidP="003055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Transfer Centers</w:t>
            </w:r>
          </w:p>
          <w:p w14:paraId="560825D1" w14:textId="77777777" w:rsidR="003D0F97" w:rsidRPr="000C36DB" w:rsidRDefault="003D0F97" w:rsidP="00305504">
            <w:pPr>
              <w:rPr>
                <w:rFonts w:ascii="Verdana" w:hAnsi="Verdana"/>
                <w:sz w:val="20"/>
                <w:szCs w:val="20"/>
              </w:rPr>
            </w:pPr>
          </w:p>
          <w:p w14:paraId="4CF8E723" w14:textId="77777777" w:rsidR="00D14A09" w:rsidRPr="00D14A09" w:rsidRDefault="00D14A09" w:rsidP="00D14A09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D14A09">
              <w:rPr>
                <w:rFonts w:ascii="Verdana" w:eastAsia="Times New Roman" w:hAnsi="Verdana"/>
                <w:bCs/>
                <w:sz w:val="20"/>
                <w:szCs w:val="20"/>
              </w:rPr>
              <w:t>Richard J. Daley College</w:t>
            </w:r>
          </w:p>
          <w:p w14:paraId="03C80E6C" w14:textId="77777777" w:rsidR="00D14A09" w:rsidRPr="00D14A09" w:rsidRDefault="00D14A09" w:rsidP="00D14A09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D14A09">
              <w:rPr>
                <w:rFonts w:ascii="Verdana" w:eastAsia="Times New Roman" w:hAnsi="Verdana"/>
                <w:bCs/>
                <w:sz w:val="20"/>
                <w:szCs w:val="20"/>
              </w:rPr>
              <w:t>(773) 838-7690</w:t>
            </w:r>
          </w:p>
          <w:p w14:paraId="2CDDFD82" w14:textId="77777777" w:rsidR="00D14A09" w:rsidRPr="00D14A09" w:rsidRDefault="00D14A09" w:rsidP="00D14A09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D14A09">
              <w:rPr>
                <w:rFonts w:ascii="Verdana" w:eastAsia="Times New Roman" w:hAnsi="Verdana"/>
                <w:bCs/>
                <w:sz w:val="20"/>
                <w:szCs w:val="20"/>
              </w:rPr>
              <w:t xml:space="preserve">Harold Washington College </w:t>
            </w:r>
          </w:p>
          <w:p w14:paraId="5B532783" w14:textId="77777777" w:rsidR="00D14A09" w:rsidRPr="00D14A09" w:rsidRDefault="00D14A09" w:rsidP="00D14A09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D14A09">
              <w:rPr>
                <w:rFonts w:ascii="Verdana" w:eastAsia="Times New Roman" w:hAnsi="Verdana"/>
                <w:bCs/>
                <w:sz w:val="20"/>
                <w:szCs w:val="20"/>
              </w:rPr>
              <w:t>(312) 553-5778</w:t>
            </w:r>
          </w:p>
          <w:p w14:paraId="201FAAC7" w14:textId="77777777" w:rsidR="00D14A09" w:rsidRPr="00D14A09" w:rsidRDefault="00D14A09" w:rsidP="00D14A09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D14A09">
              <w:rPr>
                <w:rFonts w:ascii="Verdana" w:eastAsia="Times New Roman" w:hAnsi="Verdana"/>
                <w:bCs/>
                <w:sz w:val="20"/>
                <w:szCs w:val="20"/>
              </w:rPr>
              <w:t xml:space="preserve">Kennedy-King College </w:t>
            </w:r>
          </w:p>
          <w:p w14:paraId="05669CF3" w14:textId="79E75421" w:rsidR="003D0F97" w:rsidRPr="000C36DB" w:rsidRDefault="00D14A09" w:rsidP="00D14A09">
            <w:pPr>
              <w:rPr>
                <w:rFonts w:ascii="Verdana" w:hAnsi="Verdana"/>
                <w:sz w:val="20"/>
                <w:szCs w:val="20"/>
              </w:rPr>
            </w:pPr>
            <w:r w:rsidRPr="00D14A09">
              <w:rPr>
                <w:rFonts w:ascii="Verdana" w:eastAsia="Times New Roman" w:hAnsi="Verdana"/>
                <w:bCs/>
                <w:sz w:val="20"/>
                <w:szCs w:val="20"/>
              </w:rPr>
              <w:t>(773) 602-5285</w:t>
            </w:r>
          </w:p>
        </w:tc>
        <w:tc>
          <w:tcPr>
            <w:tcW w:w="3357" w:type="dxa"/>
          </w:tcPr>
          <w:p w14:paraId="4C9FC09D" w14:textId="77777777" w:rsidR="003D0F97" w:rsidRPr="000C36DB" w:rsidRDefault="003D0F97" w:rsidP="00305504">
            <w:pPr>
              <w:rPr>
                <w:rFonts w:ascii="Verdana" w:hAnsi="Verdana"/>
                <w:sz w:val="20"/>
                <w:szCs w:val="20"/>
              </w:rPr>
            </w:pPr>
          </w:p>
          <w:p w14:paraId="73F9A92C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 xml:space="preserve">Malcolm X College </w:t>
            </w:r>
          </w:p>
          <w:p w14:paraId="4BDBFB50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>(312) 850-7088</w:t>
            </w:r>
          </w:p>
          <w:p w14:paraId="51450F7E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 xml:space="preserve">Olive- Harvey College </w:t>
            </w:r>
          </w:p>
          <w:p w14:paraId="61703009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>(773) 291-6537</w:t>
            </w:r>
          </w:p>
          <w:p w14:paraId="27EFAC40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 xml:space="preserve">Harry S Truman College </w:t>
            </w:r>
          </w:p>
          <w:p w14:paraId="30AFEB11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>(773) 907-4424</w:t>
            </w:r>
          </w:p>
          <w:p w14:paraId="67D9C084" w14:textId="77777777" w:rsidR="00D14A09" w:rsidRPr="00D14A09" w:rsidRDefault="00D14A09" w:rsidP="00D14A09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 xml:space="preserve">Wilbur Wright College </w:t>
            </w:r>
          </w:p>
          <w:p w14:paraId="5C9B17E2" w14:textId="27BB83E3" w:rsidR="003D0F97" w:rsidRPr="000C36DB" w:rsidRDefault="00D14A09" w:rsidP="00D14A09">
            <w:pPr>
              <w:rPr>
                <w:rFonts w:ascii="Verdana" w:hAnsi="Verdana"/>
                <w:sz w:val="20"/>
                <w:szCs w:val="20"/>
              </w:rPr>
            </w:pPr>
            <w:r w:rsidRPr="00D14A09">
              <w:rPr>
                <w:rFonts w:ascii="Verdana" w:eastAsia="Calibri" w:hAnsi="Verdana" w:cs="Calibri"/>
                <w:sz w:val="20"/>
                <w:szCs w:val="20"/>
              </w:rPr>
              <w:t>(773) 481-8200</w:t>
            </w:r>
          </w:p>
        </w:tc>
      </w:tr>
    </w:tbl>
    <w:p w14:paraId="60CAD068" w14:textId="77777777" w:rsidR="003D0F97" w:rsidRDefault="003D0F97" w:rsidP="003D0F97">
      <w:pPr>
        <w:jc w:val="right"/>
        <w:rPr>
          <w:rFonts w:ascii="Verdana" w:eastAsia="Times New Roman" w:hAnsi="Verdana"/>
          <w:sz w:val="16"/>
          <w:szCs w:val="16"/>
        </w:rPr>
      </w:pPr>
    </w:p>
    <w:p w14:paraId="77CB9A81" w14:textId="20F2CB17" w:rsidR="003D0F97" w:rsidRPr="003D0F97" w:rsidRDefault="003D0F97" w:rsidP="003D0F97">
      <w:pPr>
        <w:jc w:val="right"/>
      </w:pPr>
      <w:r w:rsidRPr="000C36DB">
        <w:rPr>
          <w:rFonts w:ascii="Verdana" w:eastAsia="Times New Roman" w:hAnsi="Verdana"/>
          <w:sz w:val="16"/>
          <w:szCs w:val="16"/>
        </w:rPr>
        <w:t>G</w:t>
      </w:r>
      <w:r>
        <w:rPr>
          <w:rFonts w:ascii="Verdana" w:eastAsia="Times New Roman" w:hAnsi="Verdana"/>
          <w:sz w:val="16"/>
          <w:szCs w:val="16"/>
        </w:rPr>
        <w:t>ovState</w:t>
      </w:r>
      <w:r w:rsidRPr="000C36DB">
        <w:rPr>
          <w:rFonts w:ascii="Verdana" w:eastAsia="Times New Roman" w:hAnsi="Verdana"/>
          <w:sz w:val="16"/>
          <w:szCs w:val="16"/>
        </w:rPr>
        <w:t xml:space="preserve"> Transfer Guide 04/</w:t>
      </w:r>
      <w:r w:rsidR="00D14A09">
        <w:rPr>
          <w:rFonts w:ascii="Verdana" w:eastAsia="Times New Roman" w:hAnsi="Verdana"/>
          <w:sz w:val="16"/>
          <w:szCs w:val="16"/>
        </w:rPr>
        <w:t>22</w:t>
      </w:r>
      <w:r w:rsidRPr="000C36DB">
        <w:rPr>
          <w:rFonts w:ascii="Verdana" w:eastAsia="Times New Roman" w:hAnsi="Verdana"/>
          <w:sz w:val="16"/>
          <w:szCs w:val="16"/>
        </w:rPr>
        <w:t>/2024</w:t>
      </w:r>
    </w:p>
    <w:sectPr w:rsidR="003D0F97" w:rsidRPr="003D0F97" w:rsidSect="00B11CD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53" w:right="1080" w:bottom="2331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C8FA" w14:textId="77777777" w:rsidR="006F3AC9" w:rsidRDefault="006F3AC9" w:rsidP="00B65A90">
      <w:pPr>
        <w:spacing w:after="0" w:line="240" w:lineRule="auto"/>
      </w:pPr>
      <w:r>
        <w:separator/>
      </w:r>
    </w:p>
  </w:endnote>
  <w:endnote w:type="continuationSeparator" w:id="0">
    <w:p w14:paraId="12DF3604" w14:textId="77777777" w:rsidR="006F3AC9" w:rsidRDefault="006F3AC9" w:rsidP="00B6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FE21" w14:textId="77777777" w:rsidR="00107F0D" w:rsidRDefault="00107F0D" w:rsidP="00107F0D">
    <w:pPr>
      <w:pStyle w:val="Footer"/>
      <w:ind w:left="-1080"/>
    </w:pPr>
    <w:r>
      <w:rPr>
        <w:noProof/>
      </w:rPr>
      <w:drawing>
        <wp:inline distT="0" distB="0" distL="0" distR="0" wp14:anchorId="5D40C7CD" wp14:editId="193DE555">
          <wp:extent cx="7785100" cy="1393286"/>
          <wp:effectExtent l="0" t="0" r="0" b="3810"/>
          <wp:docPr id="663387695" name="Picture 663387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239836" name="Picture 1236239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639" cy="143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21A4" w14:textId="77777777" w:rsidR="006F3AC9" w:rsidRDefault="006F3AC9" w:rsidP="00B65A90">
      <w:pPr>
        <w:spacing w:after="0" w:line="240" w:lineRule="auto"/>
      </w:pPr>
      <w:r>
        <w:separator/>
      </w:r>
    </w:p>
  </w:footnote>
  <w:footnote w:type="continuationSeparator" w:id="0">
    <w:p w14:paraId="633CF2E6" w14:textId="77777777" w:rsidR="006F3AC9" w:rsidRDefault="006F3AC9" w:rsidP="00B6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D850" w14:textId="77777777" w:rsidR="00B65A90" w:rsidRDefault="00523C2C">
    <w:pPr>
      <w:pStyle w:val="Header"/>
    </w:pPr>
    <w:r>
      <w:rPr>
        <w:noProof/>
      </w:rPr>
      <w:pict w14:anchorId="2C593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853344" o:spid="_x0000_s1026" type="#_x0000_t75" alt="" style="position:absolute;margin-left:0;margin-top:0;width:547.2pt;height:727.2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cha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DB5F" w14:textId="77777777" w:rsidR="00B65A90" w:rsidRDefault="00B641F7" w:rsidP="00B641F7">
    <w:pPr>
      <w:pStyle w:val="Header"/>
      <w:ind w:left="-1080"/>
    </w:pPr>
    <w:r>
      <w:rPr>
        <w:noProof/>
      </w:rPr>
      <w:drawing>
        <wp:inline distT="0" distB="0" distL="0" distR="0" wp14:anchorId="756F1D06" wp14:editId="42B96411">
          <wp:extent cx="7866632" cy="1022350"/>
          <wp:effectExtent l="0" t="0" r="0" b="0"/>
          <wp:docPr id="974608552" name="Picture 974608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22731" name="Picture 26352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519" cy="102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4A77" w14:textId="77777777" w:rsidR="00B65A90" w:rsidRDefault="00523C2C">
    <w:pPr>
      <w:pStyle w:val="Header"/>
    </w:pPr>
    <w:r>
      <w:rPr>
        <w:noProof/>
      </w:rPr>
      <w:pict w14:anchorId="7693A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853343" o:spid="_x0000_s1025" type="#_x0000_t75" alt="" style="position:absolute;margin-left:0;margin-top:0;width:547.2pt;height:727.2pt;z-index:-2516633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cha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7"/>
    <w:rsid w:val="00021AA9"/>
    <w:rsid w:val="00107F0D"/>
    <w:rsid w:val="00375A17"/>
    <w:rsid w:val="003D0F97"/>
    <w:rsid w:val="00523C2C"/>
    <w:rsid w:val="005809A2"/>
    <w:rsid w:val="00697F34"/>
    <w:rsid w:val="006F3AC9"/>
    <w:rsid w:val="008867D1"/>
    <w:rsid w:val="00AA4F03"/>
    <w:rsid w:val="00B11CDC"/>
    <w:rsid w:val="00B641F7"/>
    <w:rsid w:val="00B65A90"/>
    <w:rsid w:val="00C20A68"/>
    <w:rsid w:val="00C9458B"/>
    <w:rsid w:val="00D14A09"/>
    <w:rsid w:val="00E13065"/>
    <w:rsid w:val="00E2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E93DC"/>
  <w15:docId w15:val="{B9D0B6D8-A078-444F-A8DE-4EA12644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90"/>
  </w:style>
  <w:style w:type="paragraph" w:styleId="Footer">
    <w:name w:val="footer"/>
    <w:basedOn w:val="Normal"/>
    <w:link w:val="FooterChar"/>
    <w:uiPriority w:val="99"/>
    <w:unhideWhenUsed/>
    <w:rsid w:val="00B6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90"/>
  </w:style>
  <w:style w:type="table" w:styleId="TableGrid">
    <w:name w:val="Table Grid"/>
    <w:basedOn w:val="TableNormal"/>
    <w:uiPriority w:val="59"/>
    <w:rsid w:val="003D0F9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F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vst.edu/ca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st.transfer.degre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Helm, Lisa</cp:lastModifiedBy>
  <cp:revision>2</cp:revision>
  <dcterms:created xsi:type="dcterms:W3CDTF">2024-05-07T21:49:00Z</dcterms:created>
  <dcterms:modified xsi:type="dcterms:W3CDTF">2024-05-07T21:49:00Z</dcterms:modified>
</cp:coreProperties>
</file>