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A8E09" w14:textId="77777777" w:rsidR="00E359A7" w:rsidRPr="00E359A7" w:rsidRDefault="00E359A7" w:rsidP="00E359A7">
      <w:pPr>
        <w:rPr>
          <w:sz w:val="20"/>
          <w:szCs w:val="20"/>
        </w:rPr>
      </w:pPr>
      <w:r w:rsidRPr="00E359A7">
        <w:rPr>
          <w:b/>
          <w:bCs/>
          <w:sz w:val="20"/>
          <w:szCs w:val="20"/>
        </w:rPr>
        <w:t>Summary</w:t>
      </w:r>
    </w:p>
    <w:p w14:paraId="3C57C031" w14:textId="77777777" w:rsidR="00E359A7" w:rsidRPr="00E359A7" w:rsidRDefault="00E359A7" w:rsidP="00E359A7">
      <w:pPr>
        <w:rPr>
          <w:sz w:val="20"/>
          <w:szCs w:val="20"/>
        </w:rPr>
      </w:pPr>
      <w:r w:rsidRPr="00E359A7">
        <w:rPr>
          <w:sz w:val="20"/>
          <w:szCs w:val="20"/>
        </w:rPr>
        <w:t>Highly accomplished and visionary Public Health Leader with a Master of Health Science degree and over 10 years of extensive experience in designing, implementing, and evaluating large-scale health promotion programs across diverse populations and settings. Proven expertise in strategic planning, behavior change theory, program evaluation, grant management, and leading multidisciplinary teams to address complex public health challenges. Seeking a Director of Health Promotion, Program Director, or Senior Public Health Strategist role to drive impactful initiatives and foster population-level health improvements.</w:t>
      </w:r>
    </w:p>
    <w:p w14:paraId="0D74F83D" w14:textId="77777777" w:rsidR="00E359A7" w:rsidRPr="00E359A7" w:rsidRDefault="00E359A7" w:rsidP="00E552E1">
      <w:pPr>
        <w:spacing w:before="240"/>
        <w:rPr>
          <w:sz w:val="20"/>
          <w:szCs w:val="20"/>
        </w:rPr>
      </w:pPr>
      <w:r w:rsidRPr="00E359A7">
        <w:rPr>
          <w:b/>
          <w:bCs/>
          <w:sz w:val="20"/>
          <w:szCs w:val="20"/>
        </w:rPr>
        <w:t>Education</w:t>
      </w:r>
    </w:p>
    <w:p w14:paraId="6B26F67A" w14:textId="50CAA672" w:rsidR="00E552E1" w:rsidRPr="00E552E1" w:rsidRDefault="00E552E1" w:rsidP="00E359A7">
      <w:pPr>
        <w:rPr>
          <w:b/>
          <w:bCs/>
          <w:sz w:val="20"/>
          <w:szCs w:val="20"/>
        </w:rPr>
      </w:pPr>
      <w:r w:rsidRPr="00E359A7">
        <w:rPr>
          <w:sz w:val="20"/>
          <w:szCs w:val="20"/>
        </w:rPr>
        <w:t>Governors State University, University Park, IL</w:t>
      </w:r>
    </w:p>
    <w:p w14:paraId="5B63E6DE" w14:textId="57FBF481" w:rsidR="00E359A7" w:rsidRPr="00E359A7" w:rsidRDefault="00E359A7" w:rsidP="00E359A7">
      <w:pPr>
        <w:rPr>
          <w:sz w:val="20"/>
          <w:szCs w:val="20"/>
        </w:rPr>
      </w:pPr>
      <w:r w:rsidRPr="00E359A7">
        <w:rPr>
          <w:b/>
          <w:bCs/>
          <w:sz w:val="20"/>
          <w:szCs w:val="20"/>
        </w:rPr>
        <w:t>Master of Health Science in Community Health</w:t>
      </w:r>
      <w:r w:rsidR="00E552E1" w:rsidRPr="00E552E1">
        <w:rPr>
          <w:sz w:val="20"/>
          <w:szCs w:val="20"/>
        </w:rPr>
        <w:t xml:space="preserve">, </w:t>
      </w:r>
      <w:r w:rsidRPr="00E359A7">
        <w:rPr>
          <w:sz w:val="20"/>
          <w:szCs w:val="20"/>
        </w:rPr>
        <w:t>May 2014</w:t>
      </w:r>
    </w:p>
    <w:p w14:paraId="229CC105" w14:textId="77777777" w:rsidR="00E359A7" w:rsidRPr="00E359A7" w:rsidRDefault="00E359A7" w:rsidP="00E359A7">
      <w:pPr>
        <w:numPr>
          <w:ilvl w:val="0"/>
          <w:numId w:val="7"/>
        </w:numPr>
        <w:rPr>
          <w:sz w:val="20"/>
          <w:szCs w:val="20"/>
        </w:rPr>
      </w:pPr>
      <w:r w:rsidRPr="00E359A7">
        <w:rPr>
          <w:b/>
          <w:bCs/>
          <w:sz w:val="20"/>
          <w:szCs w:val="20"/>
        </w:rPr>
        <w:t>Thesis:</w:t>
      </w:r>
      <w:r w:rsidRPr="00E359A7">
        <w:rPr>
          <w:sz w:val="20"/>
          <w:szCs w:val="20"/>
        </w:rPr>
        <w:t xml:space="preserve"> </w:t>
      </w:r>
      <w:r w:rsidRPr="00E359A7">
        <w:rPr>
          <w:i/>
          <w:iCs/>
          <w:sz w:val="20"/>
          <w:szCs w:val="20"/>
        </w:rPr>
        <w:t>Impact of a Peer Education Program on Substance Abuse Prevention Among College Students</w:t>
      </w:r>
      <w:r w:rsidRPr="00E359A7">
        <w:rPr>
          <w:sz w:val="20"/>
          <w:szCs w:val="20"/>
        </w:rPr>
        <w:t xml:space="preserve"> (January 2013 – May 2014)</w:t>
      </w:r>
    </w:p>
    <w:p w14:paraId="7531F2E3" w14:textId="183FF0FE" w:rsidR="00E552E1" w:rsidRPr="00E552E1" w:rsidRDefault="00E552E1" w:rsidP="00E552E1">
      <w:pPr>
        <w:spacing w:before="120"/>
        <w:rPr>
          <w:b/>
          <w:bCs/>
          <w:sz w:val="20"/>
          <w:szCs w:val="20"/>
        </w:rPr>
      </w:pPr>
      <w:r w:rsidRPr="00E359A7">
        <w:rPr>
          <w:sz w:val="20"/>
          <w:szCs w:val="20"/>
        </w:rPr>
        <w:t xml:space="preserve">University of Illinois Chicago, Chicago, IL </w:t>
      </w:r>
    </w:p>
    <w:p w14:paraId="72A5A5A5" w14:textId="080820A2" w:rsidR="00E359A7" w:rsidRPr="00E359A7" w:rsidRDefault="00E359A7" w:rsidP="00E359A7">
      <w:pPr>
        <w:rPr>
          <w:sz w:val="20"/>
          <w:szCs w:val="20"/>
        </w:rPr>
      </w:pPr>
      <w:r w:rsidRPr="00E359A7">
        <w:rPr>
          <w:b/>
          <w:bCs/>
          <w:sz w:val="20"/>
          <w:szCs w:val="20"/>
        </w:rPr>
        <w:t>Bachelor of Health Science in Community Health</w:t>
      </w:r>
      <w:r w:rsidR="00E552E1" w:rsidRPr="00E552E1">
        <w:rPr>
          <w:sz w:val="20"/>
          <w:szCs w:val="20"/>
        </w:rPr>
        <w:t xml:space="preserve">, </w:t>
      </w:r>
      <w:r w:rsidRPr="00E359A7">
        <w:rPr>
          <w:sz w:val="20"/>
          <w:szCs w:val="20"/>
        </w:rPr>
        <w:t>May 2010</w:t>
      </w:r>
    </w:p>
    <w:p w14:paraId="57D09A0F" w14:textId="77777777" w:rsidR="00E359A7" w:rsidRPr="00E359A7" w:rsidRDefault="00E359A7" w:rsidP="00E552E1">
      <w:pPr>
        <w:spacing w:before="240"/>
        <w:rPr>
          <w:sz w:val="20"/>
          <w:szCs w:val="20"/>
        </w:rPr>
      </w:pPr>
      <w:r w:rsidRPr="00E359A7">
        <w:rPr>
          <w:b/>
          <w:bCs/>
          <w:sz w:val="20"/>
          <w:szCs w:val="20"/>
        </w:rPr>
        <w:t>Professional Experience</w:t>
      </w:r>
    </w:p>
    <w:p w14:paraId="78B319AC" w14:textId="06A7EAB6" w:rsidR="00E359A7" w:rsidRPr="00E359A7" w:rsidRDefault="00E359A7" w:rsidP="00E359A7">
      <w:pPr>
        <w:rPr>
          <w:sz w:val="20"/>
          <w:szCs w:val="20"/>
        </w:rPr>
      </w:pPr>
      <w:r w:rsidRPr="00E359A7">
        <w:rPr>
          <w:b/>
          <w:bCs/>
          <w:sz w:val="20"/>
          <w:szCs w:val="20"/>
        </w:rPr>
        <w:t>Director of Health Promotion &amp; Education</w:t>
      </w:r>
      <w:r w:rsidRPr="00E359A7">
        <w:rPr>
          <w:sz w:val="20"/>
          <w:szCs w:val="20"/>
        </w:rPr>
        <w:t xml:space="preserve"> </w:t>
      </w:r>
      <w:r w:rsidR="00E552E1" w:rsidRPr="00E552E1">
        <w:rPr>
          <w:sz w:val="20"/>
          <w:szCs w:val="20"/>
        </w:rPr>
        <w:t xml:space="preserve">| </w:t>
      </w:r>
      <w:r w:rsidRPr="00E359A7">
        <w:rPr>
          <w:sz w:val="20"/>
          <w:szCs w:val="20"/>
        </w:rPr>
        <w:t>City of Chicago Department of Public Health, Chicago, IL</w:t>
      </w:r>
      <w:r w:rsidR="00E552E1" w:rsidRPr="00E552E1">
        <w:rPr>
          <w:sz w:val="20"/>
          <w:szCs w:val="20"/>
        </w:rPr>
        <w:t>,</w:t>
      </w:r>
      <w:r w:rsidRPr="00E359A7">
        <w:rPr>
          <w:sz w:val="20"/>
          <w:szCs w:val="20"/>
        </w:rPr>
        <w:t xml:space="preserve"> June 2018 – Present</w:t>
      </w:r>
    </w:p>
    <w:p w14:paraId="09ECCEBA" w14:textId="00C53FAD" w:rsidR="00E359A7" w:rsidRPr="00E359A7" w:rsidRDefault="00E359A7" w:rsidP="00E359A7">
      <w:pPr>
        <w:numPr>
          <w:ilvl w:val="0"/>
          <w:numId w:val="8"/>
        </w:numPr>
        <w:rPr>
          <w:sz w:val="20"/>
          <w:szCs w:val="20"/>
        </w:rPr>
      </w:pPr>
      <w:r w:rsidRPr="00E359A7">
        <w:rPr>
          <w:sz w:val="20"/>
          <w:szCs w:val="20"/>
        </w:rPr>
        <w:t>Le</w:t>
      </w:r>
      <w:r w:rsidR="00E552E1" w:rsidRPr="00E552E1">
        <w:rPr>
          <w:sz w:val="20"/>
          <w:szCs w:val="20"/>
        </w:rPr>
        <w:t>a</w:t>
      </w:r>
      <w:r w:rsidRPr="00E359A7">
        <w:rPr>
          <w:sz w:val="20"/>
          <w:szCs w:val="20"/>
        </w:rPr>
        <w:t>d the strategic planning, development, and implementation of city-wide health promotion programs targeting chronic disease prevention and maternal/child health.</w:t>
      </w:r>
    </w:p>
    <w:p w14:paraId="5CC37722" w14:textId="2503DEE7" w:rsidR="00E359A7" w:rsidRPr="00E359A7" w:rsidRDefault="00E359A7" w:rsidP="00E359A7">
      <w:pPr>
        <w:numPr>
          <w:ilvl w:val="0"/>
          <w:numId w:val="8"/>
        </w:numPr>
        <w:rPr>
          <w:sz w:val="20"/>
          <w:szCs w:val="20"/>
        </w:rPr>
      </w:pPr>
      <w:r w:rsidRPr="00E359A7">
        <w:rPr>
          <w:sz w:val="20"/>
          <w:szCs w:val="20"/>
        </w:rPr>
        <w:t xml:space="preserve">Manage an annual departmental budget exceeding $2.5 million and </w:t>
      </w:r>
      <w:r w:rsidR="00D53B9F">
        <w:rPr>
          <w:sz w:val="20"/>
          <w:szCs w:val="20"/>
        </w:rPr>
        <w:t>secured</w:t>
      </w:r>
      <w:r w:rsidRPr="00E359A7">
        <w:rPr>
          <w:sz w:val="20"/>
          <w:szCs w:val="20"/>
        </w:rPr>
        <w:t xml:space="preserve"> over $5 million in grants from federal and private foundations.</w:t>
      </w:r>
    </w:p>
    <w:p w14:paraId="51BE2AB8" w14:textId="14920341" w:rsidR="00E359A7" w:rsidRPr="00E359A7" w:rsidRDefault="00E359A7" w:rsidP="00E359A7">
      <w:pPr>
        <w:numPr>
          <w:ilvl w:val="0"/>
          <w:numId w:val="8"/>
        </w:numPr>
        <w:rPr>
          <w:sz w:val="20"/>
          <w:szCs w:val="20"/>
        </w:rPr>
      </w:pPr>
      <w:r w:rsidRPr="00E359A7">
        <w:rPr>
          <w:sz w:val="20"/>
          <w:szCs w:val="20"/>
        </w:rPr>
        <w:t>Supervise and mento</w:t>
      </w:r>
      <w:r w:rsidR="00E552E1" w:rsidRPr="00E552E1">
        <w:rPr>
          <w:sz w:val="20"/>
          <w:szCs w:val="20"/>
        </w:rPr>
        <w:t>r</w:t>
      </w:r>
      <w:r w:rsidRPr="00E359A7">
        <w:rPr>
          <w:sz w:val="20"/>
          <w:szCs w:val="20"/>
        </w:rPr>
        <w:t xml:space="preserve"> a team of 15+ health educators and program managers.</w:t>
      </w:r>
    </w:p>
    <w:p w14:paraId="0779A6BF" w14:textId="2D544CD9" w:rsidR="00E359A7" w:rsidRPr="00E359A7" w:rsidRDefault="00E359A7" w:rsidP="00E359A7">
      <w:pPr>
        <w:numPr>
          <w:ilvl w:val="0"/>
          <w:numId w:val="8"/>
        </w:numPr>
        <w:rPr>
          <w:sz w:val="20"/>
          <w:szCs w:val="20"/>
        </w:rPr>
      </w:pPr>
      <w:r w:rsidRPr="00E359A7">
        <w:rPr>
          <w:sz w:val="20"/>
          <w:szCs w:val="20"/>
        </w:rPr>
        <w:t>Develop and implement robust program evaluation frameworks, demonstrating significant improvements in health behaviors and outcomes.</w:t>
      </w:r>
    </w:p>
    <w:p w14:paraId="60FE8EF4" w14:textId="1614DCA1" w:rsidR="00E359A7" w:rsidRPr="00E359A7" w:rsidRDefault="00E359A7" w:rsidP="00E359A7">
      <w:pPr>
        <w:numPr>
          <w:ilvl w:val="0"/>
          <w:numId w:val="8"/>
        </w:numPr>
        <w:rPr>
          <w:sz w:val="20"/>
          <w:szCs w:val="20"/>
        </w:rPr>
      </w:pPr>
      <w:r w:rsidRPr="00E359A7">
        <w:rPr>
          <w:sz w:val="20"/>
          <w:szCs w:val="20"/>
        </w:rPr>
        <w:t>Forge key partnerships with community organizations, healthcare providers, and academic institutions to expand program reach.</w:t>
      </w:r>
    </w:p>
    <w:p w14:paraId="20BF0EDE" w14:textId="77777777" w:rsidR="00E359A7" w:rsidRPr="00E359A7" w:rsidRDefault="00E359A7" w:rsidP="00E552E1">
      <w:pPr>
        <w:spacing w:before="120"/>
        <w:rPr>
          <w:sz w:val="20"/>
          <w:szCs w:val="20"/>
        </w:rPr>
      </w:pPr>
      <w:r w:rsidRPr="00E359A7">
        <w:rPr>
          <w:b/>
          <w:bCs/>
          <w:sz w:val="20"/>
          <w:szCs w:val="20"/>
        </w:rPr>
        <w:t>Senior Health Educator / Program Coordinator</w:t>
      </w:r>
      <w:r w:rsidRPr="00E359A7">
        <w:rPr>
          <w:sz w:val="20"/>
          <w:szCs w:val="20"/>
        </w:rPr>
        <w:t xml:space="preserve"> American Heart Association, Chicago, IL January 2015 – May 2018</w:t>
      </w:r>
    </w:p>
    <w:p w14:paraId="5CAA2786" w14:textId="77777777" w:rsidR="00E359A7" w:rsidRPr="00E359A7" w:rsidRDefault="00E359A7" w:rsidP="00E359A7">
      <w:pPr>
        <w:numPr>
          <w:ilvl w:val="0"/>
          <w:numId w:val="9"/>
        </w:numPr>
        <w:rPr>
          <w:sz w:val="20"/>
          <w:szCs w:val="20"/>
        </w:rPr>
      </w:pPr>
      <w:r w:rsidRPr="00E359A7">
        <w:rPr>
          <w:sz w:val="20"/>
          <w:szCs w:val="20"/>
        </w:rPr>
        <w:t>Managed the "Heart Healthy Communities" initiative across 10 counties, reaching over 100,000 individuals with evidence-based cardiovascular health education.</w:t>
      </w:r>
    </w:p>
    <w:p w14:paraId="06BB2776" w14:textId="77777777" w:rsidR="00E359A7" w:rsidRPr="00E359A7" w:rsidRDefault="00E359A7" w:rsidP="00E359A7">
      <w:pPr>
        <w:numPr>
          <w:ilvl w:val="0"/>
          <w:numId w:val="9"/>
        </w:numPr>
        <w:rPr>
          <w:sz w:val="20"/>
          <w:szCs w:val="20"/>
        </w:rPr>
      </w:pPr>
      <w:r w:rsidRPr="00E359A7">
        <w:rPr>
          <w:sz w:val="20"/>
          <w:szCs w:val="20"/>
        </w:rPr>
        <w:t>Designed and facilitated train-the-trainer workshops for community health workers and volunteers.</w:t>
      </w:r>
    </w:p>
    <w:p w14:paraId="54E57CEF" w14:textId="77777777" w:rsidR="00E359A7" w:rsidRPr="00E359A7" w:rsidRDefault="00E359A7" w:rsidP="00E359A7">
      <w:pPr>
        <w:numPr>
          <w:ilvl w:val="0"/>
          <w:numId w:val="9"/>
        </w:numPr>
        <w:rPr>
          <w:sz w:val="20"/>
          <w:szCs w:val="20"/>
        </w:rPr>
      </w:pPr>
      <w:r w:rsidRPr="00E359A7">
        <w:rPr>
          <w:sz w:val="20"/>
          <w:szCs w:val="20"/>
        </w:rPr>
        <w:t>Conducted comprehensive needs assessments and created tailored health promotion materials.</w:t>
      </w:r>
    </w:p>
    <w:p w14:paraId="02F6B6F8" w14:textId="77777777" w:rsidR="00E359A7" w:rsidRPr="00E359A7" w:rsidRDefault="00E359A7" w:rsidP="00E359A7">
      <w:pPr>
        <w:numPr>
          <w:ilvl w:val="0"/>
          <w:numId w:val="9"/>
        </w:numPr>
        <w:rPr>
          <w:sz w:val="20"/>
          <w:szCs w:val="20"/>
        </w:rPr>
      </w:pPr>
      <w:r w:rsidRPr="00E359A7">
        <w:rPr>
          <w:sz w:val="20"/>
          <w:szCs w:val="20"/>
        </w:rPr>
        <w:t>Analyzed program data and reported on key performance indicators (KPIs) to national leadership.</w:t>
      </w:r>
    </w:p>
    <w:p w14:paraId="4DD5E8E9" w14:textId="77777777" w:rsidR="00E359A7" w:rsidRPr="00E359A7" w:rsidRDefault="00E359A7" w:rsidP="00E552E1">
      <w:pPr>
        <w:spacing w:before="240"/>
        <w:rPr>
          <w:sz w:val="20"/>
          <w:szCs w:val="20"/>
        </w:rPr>
      </w:pPr>
      <w:r w:rsidRPr="00E359A7">
        <w:rPr>
          <w:b/>
          <w:bCs/>
          <w:sz w:val="20"/>
          <w:szCs w:val="20"/>
        </w:rPr>
        <w:t>Skills</w:t>
      </w:r>
    </w:p>
    <w:p w14:paraId="225521EB" w14:textId="77777777" w:rsidR="00E359A7" w:rsidRPr="00E359A7" w:rsidRDefault="00E359A7" w:rsidP="00E359A7">
      <w:pPr>
        <w:numPr>
          <w:ilvl w:val="0"/>
          <w:numId w:val="10"/>
        </w:numPr>
        <w:rPr>
          <w:sz w:val="20"/>
          <w:szCs w:val="20"/>
        </w:rPr>
      </w:pPr>
      <w:r w:rsidRPr="00E359A7">
        <w:rPr>
          <w:b/>
          <w:bCs/>
          <w:sz w:val="20"/>
          <w:szCs w:val="20"/>
        </w:rPr>
        <w:t>Health Promotion:</w:t>
      </w:r>
      <w:r w:rsidRPr="00E359A7">
        <w:rPr>
          <w:sz w:val="20"/>
          <w:szCs w:val="20"/>
        </w:rPr>
        <w:t xml:space="preserve"> Program Design, Implementation &amp; Evaluation, Health Behavior Theory, Social Marketing, Community Engagement, Policy Advocacy.</w:t>
      </w:r>
    </w:p>
    <w:p w14:paraId="3702F4BC" w14:textId="77777777" w:rsidR="00E359A7" w:rsidRPr="00E359A7" w:rsidRDefault="00E359A7" w:rsidP="00E359A7">
      <w:pPr>
        <w:numPr>
          <w:ilvl w:val="0"/>
          <w:numId w:val="10"/>
        </w:numPr>
        <w:rPr>
          <w:sz w:val="20"/>
          <w:szCs w:val="20"/>
        </w:rPr>
      </w:pPr>
      <w:r w:rsidRPr="00E359A7">
        <w:rPr>
          <w:b/>
          <w:bCs/>
          <w:sz w:val="20"/>
          <w:szCs w:val="20"/>
        </w:rPr>
        <w:t>Public Health Leadership:</w:t>
      </w:r>
      <w:r w:rsidRPr="00E359A7">
        <w:rPr>
          <w:sz w:val="20"/>
          <w:szCs w:val="20"/>
        </w:rPr>
        <w:t xml:space="preserve"> Strategic Planning, Grant Writing &amp; Management, Budget Oversight, Team Leadership, Partnership Development.</w:t>
      </w:r>
    </w:p>
    <w:p w14:paraId="0773AB43" w14:textId="77777777" w:rsidR="00E359A7" w:rsidRPr="00E359A7" w:rsidRDefault="00E359A7" w:rsidP="00E359A7">
      <w:pPr>
        <w:numPr>
          <w:ilvl w:val="0"/>
          <w:numId w:val="10"/>
        </w:numPr>
        <w:rPr>
          <w:sz w:val="20"/>
          <w:szCs w:val="20"/>
        </w:rPr>
      </w:pPr>
      <w:r w:rsidRPr="00E359A7">
        <w:rPr>
          <w:b/>
          <w:bCs/>
          <w:sz w:val="20"/>
          <w:szCs w:val="20"/>
        </w:rPr>
        <w:t>Research &amp; Data:</w:t>
      </w:r>
      <w:r w:rsidRPr="00E359A7">
        <w:rPr>
          <w:sz w:val="20"/>
          <w:szCs w:val="20"/>
        </w:rPr>
        <w:t xml:space="preserve"> Epidemiology (Advanced), Biostatistics (basic R, SPSS), Needs Assessment, Program Evaluation, Data Interpretation.</w:t>
      </w:r>
    </w:p>
    <w:p w14:paraId="7B7DF072" w14:textId="77777777" w:rsidR="00E359A7" w:rsidRPr="00E359A7" w:rsidRDefault="00E359A7" w:rsidP="00E359A7">
      <w:pPr>
        <w:numPr>
          <w:ilvl w:val="0"/>
          <w:numId w:val="10"/>
        </w:numPr>
        <w:rPr>
          <w:sz w:val="20"/>
          <w:szCs w:val="20"/>
        </w:rPr>
      </w:pPr>
      <w:r w:rsidRPr="00E359A7">
        <w:rPr>
          <w:b/>
          <w:bCs/>
          <w:sz w:val="20"/>
          <w:szCs w:val="20"/>
        </w:rPr>
        <w:t>Communication:</w:t>
      </w:r>
      <w:r w:rsidRPr="00E359A7">
        <w:rPr>
          <w:sz w:val="20"/>
          <w:szCs w:val="20"/>
        </w:rPr>
        <w:t xml:space="preserve"> Public Speaking, Technical Writing, Health Literacy, Media Relations, Cross-Cultural Communication.</w:t>
      </w:r>
    </w:p>
    <w:p w14:paraId="297E2DB7" w14:textId="77777777" w:rsidR="00E359A7" w:rsidRPr="00E359A7" w:rsidRDefault="00E359A7" w:rsidP="00E552E1">
      <w:pPr>
        <w:spacing w:before="240"/>
        <w:rPr>
          <w:sz w:val="20"/>
          <w:szCs w:val="20"/>
        </w:rPr>
      </w:pPr>
      <w:r w:rsidRPr="00E359A7">
        <w:rPr>
          <w:b/>
          <w:bCs/>
          <w:sz w:val="20"/>
          <w:szCs w:val="20"/>
        </w:rPr>
        <w:t>Certifications</w:t>
      </w:r>
    </w:p>
    <w:p w14:paraId="68AC9953" w14:textId="37E24148" w:rsidR="00E359A7" w:rsidRPr="00E359A7" w:rsidRDefault="00E359A7" w:rsidP="00E359A7">
      <w:pPr>
        <w:numPr>
          <w:ilvl w:val="0"/>
          <w:numId w:val="11"/>
        </w:numPr>
        <w:rPr>
          <w:sz w:val="20"/>
          <w:szCs w:val="20"/>
        </w:rPr>
      </w:pPr>
      <w:r w:rsidRPr="00E359A7">
        <w:rPr>
          <w:sz w:val="20"/>
          <w:szCs w:val="20"/>
        </w:rPr>
        <w:t>Certified Health Education Specialist – Issued: August 2014 (Current)</w:t>
      </w:r>
    </w:p>
    <w:p w14:paraId="4082E8CF" w14:textId="2D232229" w:rsidR="00E359A7" w:rsidRPr="00E359A7" w:rsidRDefault="00E359A7" w:rsidP="00E359A7">
      <w:pPr>
        <w:numPr>
          <w:ilvl w:val="0"/>
          <w:numId w:val="11"/>
        </w:numPr>
        <w:rPr>
          <w:sz w:val="20"/>
          <w:szCs w:val="20"/>
        </w:rPr>
      </w:pPr>
      <w:r w:rsidRPr="00E359A7">
        <w:rPr>
          <w:sz w:val="20"/>
          <w:szCs w:val="20"/>
        </w:rPr>
        <w:t>Lean Six Sigma Green Belt – Issued: November 2020</w:t>
      </w:r>
    </w:p>
    <w:p w14:paraId="792A1700" w14:textId="77777777" w:rsidR="00E359A7" w:rsidRPr="00E359A7" w:rsidRDefault="00E359A7" w:rsidP="00E552E1">
      <w:pPr>
        <w:spacing w:before="240"/>
        <w:rPr>
          <w:sz w:val="20"/>
          <w:szCs w:val="20"/>
        </w:rPr>
      </w:pPr>
      <w:r w:rsidRPr="00E359A7">
        <w:rPr>
          <w:b/>
          <w:bCs/>
          <w:sz w:val="20"/>
          <w:szCs w:val="20"/>
        </w:rPr>
        <w:t>Awards &amp; Recognition</w:t>
      </w:r>
    </w:p>
    <w:p w14:paraId="5EC157FB" w14:textId="2C68020B" w:rsidR="00E359A7" w:rsidRPr="00E359A7" w:rsidRDefault="00E359A7" w:rsidP="00E359A7">
      <w:pPr>
        <w:numPr>
          <w:ilvl w:val="0"/>
          <w:numId w:val="12"/>
        </w:numPr>
        <w:rPr>
          <w:sz w:val="20"/>
          <w:szCs w:val="20"/>
        </w:rPr>
      </w:pPr>
      <w:r w:rsidRPr="00E359A7">
        <w:rPr>
          <w:sz w:val="20"/>
          <w:szCs w:val="20"/>
        </w:rPr>
        <w:t>Chicago Department of Public Health "Excellence in Public Service" Award (October 2023)</w:t>
      </w:r>
    </w:p>
    <w:p w14:paraId="3A591120" w14:textId="10BC8C88" w:rsidR="00E359A7" w:rsidRPr="00E359A7" w:rsidRDefault="00E359A7" w:rsidP="00E359A7">
      <w:pPr>
        <w:numPr>
          <w:ilvl w:val="0"/>
          <w:numId w:val="12"/>
        </w:numPr>
        <w:rPr>
          <w:sz w:val="20"/>
          <w:szCs w:val="20"/>
        </w:rPr>
      </w:pPr>
      <w:r w:rsidRPr="00E359A7">
        <w:rPr>
          <w:sz w:val="20"/>
          <w:szCs w:val="20"/>
        </w:rPr>
        <w:t>American Heart Association "Impact Achievement Award" (March 2017)</w:t>
      </w:r>
    </w:p>
    <w:p w14:paraId="05F2C368" w14:textId="58780DF6" w:rsidR="00E359A7" w:rsidRPr="00E359A7" w:rsidRDefault="00E359A7" w:rsidP="00E359A7">
      <w:pPr>
        <w:numPr>
          <w:ilvl w:val="0"/>
          <w:numId w:val="12"/>
        </w:numPr>
        <w:rPr>
          <w:sz w:val="20"/>
          <w:szCs w:val="20"/>
        </w:rPr>
      </w:pPr>
      <w:r w:rsidRPr="00E359A7">
        <w:rPr>
          <w:sz w:val="20"/>
          <w:szCs w:val="20"/>
        </w:rPr>
        <w:t>GSU Outstanding Graduate Thesis Award (May 2014)</w:t>
      </w:r>
    </w:p>
    <w:p w14:paraId="09349527" w14:textId="77777777" w:rsidR="004C3A0D" w:rsidRPr="00E359A7" w:rsidRDefault="004C3A0D" w:rsidP="00E359A7"/>
    <w:sectPr w:rsidR="004C3A0D" w:rsidRPr="00E359A7" w:rsidSect="00E552E1">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A7B0" w14:textId="77777777" w:rsidR="00002DB8" w:rsidRDefault="00002DB8" w:rsidP="00002DB8">
      <w:r>
        <w:separator/>
      </w:r>
    </w:p>
  </w:endnote>
  <w:endnote w:type="continuationSeparator" w:id="0">
    <w:p w14:paraId="2EEE8BEA" w14:textId="77777777" w:rsidR="00002DB8" w:rsidRDefault="00002DB8" w:rsidP="0000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1469E" w14:textId="77777777" w:rsidR="00002DB8" w:rsidRDefault="00002DB8" w:rsidP="00002DB8">
      <w:r>
        <w:separator/>
      </w:r>
    </w:p>
  </w:footnote>
  <w:footnote w:type="continuationSeparator" w:id="0">
    <w:p w14:paraId="02EAB023" w14:textId="77777777" w:rsidR="00002DB8" w:rsidRDefault="00002DB8" w:rsidP="00002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C8BC" w14:textId="77777777" w:rsidR="00002DB8" w:rsidRPr="00002DB8" w:rsidRDefault="00002DB8" w:rsidP="00002DB8">
    <w:pPr>
      <w:tabs>
        <w:tab w:val="center" w:pos="4680"/>
        <w:tab w:val="right" w:pos="9360"/>
      </w:tabs>
      <w:rPr>
        <w:rFonts w:ascii="Calibri" w:eastAsia="Calibri" w:hAnsi="Calibri" w:cs="Times New Roman"/>
        <w:b/>
        <w:bCs/>
        <w:sz w:val="32"/>
        <w:szCs w:val="32"/>
      </w:rPr>
    </w:pPr>
    <w:r w:rsidRPr="00002DB8">
      <w:rPr>
        <w:rFonts w:ascii="Calibri" w:eastAsia="Calibri" w:hAnsi="Calibri" w:cs="Times New Roman"/>
        <w:b/>
        <w:bCs/>
        <w:sz w:val="32"/>
        <w:szCs w:val="32"/>
      </w:rPr>
      <w:t>Jax Jaguar</w:t>
    </w:r>
  </w:p>
  <w:p w14:paraId="69991180" w14:textId="3DC712BB" w:rsidR="00002DB8" w:rsidRDefault="00002DB8" w:rsidP="00002DB8">
    <w:pPr>
      <w:tabs>
        <w:tab w:val="center" w:pos="4680"/>
        <w:tab w:val="right" w:pos="9360"/>
      </w:tabs>
    </w:pPr>
    <w:r w:rsidRPr="00002DB8">
      <w:rPr>
        <w:rFonts w:ascii="Calibri" w:eastAsia="Calibri" w:hAnsi="Calibri" w:cs="Times New Roman"/>
        <w:sz w:val="20"/>
        <w:szCs w:val="20"/>
      </w:rPr>
      <w:t xml:space="preserve">708-534-5000 | University Park, IL | jaxjaguar@gmail.com | </w:t>
    </w:r>
    <w:hyperlink r:id="rId1" w:history="1">
      <w:r w:rsidRPr="00002DB8">
        <w:rPr>
          <w:rFonts w:ascii="Calibri" w:eastAsia="Calibri" w:hAnsi="Calibri" w:cs="Times New Roman"/>
          <w:color w:val="0563C1"/>
          <w:sz w:val="20"/>
          <w:szCs w:val="20"/>
          <w:u w:val="single"/>
        </w:rPr>
        <w:t>LinkedIn Profile</w:t>
      </w:r>
    </w:hyperlink>
  </w:p>
  <w:p w14:paraId="0FABF698" w14:textId="77777777" w:rsidR="006909F2" w:rsidRPr="00002DB8" w:rsidRDefault="006909F2" w:rsidP="00002DB8">
    <w:pPr>
      <w:tabs>
        <w:tab w:val="center" w:pos="4680"/>
        <w:tab w:val="right" w:pos="9360"/>
      </w:tabs>
      <w:rPr>
        <w:rFonts w:ascii="Calibri" w:eastAsia="Calibri" w:hAnsi="Calibri"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9E4"/>
    <w:multiLevelType w:val="multilevel"/>
    <w:tmpl w:val="2AFE9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7360E"/>
    <w:multiLevelType w:val="multilevel"/>
    <w:tmpl w:val="FDB2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97F8E"/>
    <w:multiLevelType w:val="multilevel"/>
    <w:tmpl w:val="6B74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9E4277"/>
    <w:multiLevelType w:val="multilevel"/>
    <w:tmpl w:val="2394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34FB4"/>
    <w:multiLevelType w:val="multilevel"/>
    <w:tmpl w:val="F738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D979A4"/>
    <w:multiLevelType w:val="multilevel"/>
    <w:tmpl w:val="ACE2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E246CE"/>
    <w:multiLevelType w:val="multilevel"/>
    <w:tmpl w:val="3EB6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1D3E54"/>
    <w:multiLevelType w:val="multilevel"/>
    <w:tmpl w:val="DA60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65209C"/>
    <w:multiLevelType w:val="multilevel"/>
    <w:tmpl w:val="8EB8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23385E"/>
    <w:multiLevelType w:val="multilevel"/>
    <w:tmpl w:val="361E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BA7235"/>
    <w:multiLevelType w:val="multilevel"/>
    <w:tmpl w:val="5970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E55897"/>
    <w:multiLevelType w:val="multilevel"/>
    <w:tmpl w:val="AC72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194609">
    <w:abstractNumId w:val="0"/>
  </w:num>
  <w:num w:numId="2" w16cid:durableId="480006315">
    <w:abstractNumId w:val="10"/>
  </w:num>
  <w:num w:numId="3" w16cid:durableId="1228806988">
    <w:abstractNumId w:val="8"/>
  </w:num>
  <w:num w:numId="4" w16cid:durableId="721516845">
    <w:abstractNumId w:val="9"/>
  </w:num>
  <w:num w:numId="5" w16cid:durableId="1713264463">
    <w:abstractNumId w:val="11"/>
  </w:num>
  <w:num w:numId="6" w16cid:durableId="2117746856">
    <w:abstractNumId w:val="3"/>
  </w:num>
  <w:num w:numId="7" w16cid:durableId="1266766211">
    <w:abstractNumId w:val="6"/>
  </w:num>
  <w:num w:numId="8" w16cid:durableId="787627083">
    <w:abstractNumId w:val="5"/>
  </w:num>
  <w:num w:numId="9" w16cid:durableId="1168711191">
    <w:abstractNumId w:val="4"/>
  </w:num>
  <w:num w:numId="10" w16cid:durableId="1133866248">
    <w:abstractNumId w:val="1"/>
  </w:num>
  <w:num w:numId="11" w16cid:durableId="79909031">
    <w:abstractNumId w:val="2"/>
  </w:num>
  <w:num w:numId="12" w16cid:durableId="3482628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B8"/>
    <w:rsid w:val="00002DB8"/>
    <w:rsid w:val="00227EA2"/>
    <w:rsid w:val="004C3A0D"/>
    <w:rsid w:val="006909F2"/>
    <w:rsid w:val="00747296"/>
    <w:rsid w:val="009A0CD4"/>
    <w:rsid w:val="00AB43C5"/>
    <w:rsid w:val="00D53B9F"/>
    <w:rsid w:val="00E359A7"/>
    <w:rsid w:val="00E55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3074F"/>
  <w15:chartTrackingRefBased/>
  <w15:docId w15:val="{4D66915E-7F1E-4505-A22A-501DC76B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D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D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D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D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DB8"/>
    <w:rPr>
      <w:rFonts w:eastAsiaTheme="majorEastAsia" w:cstheme="majorBidi"/>
      <w:color w:val="272727" w:themeColor="text1" w:themeTint="D8"/>
    </w:rPr>
  </w:style>
  <w:style w:type="paragraph" w:styleId="Title">
    <w:name w:val="Title"/>
    <w:basedOn w:val="Normal"/>
    <w:next w:val="Normal"/>
    <w:link w:val="TitleChar"/>
    <w:uiPriority w:val="10"/>
    <w:qFormat/>
    <w:rsid w:val="00002D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D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D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2DB8"/>
    <w:rPr>
      <w:i/>
      <w:iCs/>
      <w:color w:val="404040" w:themeColor="text1" w:themeTint="BF"/>
    </w:rPr>
  </w:style>
  <w:style w:type="paragraph" w:styleId="ListParagraph">
    <w:name w:val="List Paragraph"/>
    <w:basedOn w:val="Normal"/>
    <w:uiPriority w:val="34"/>
    <w:qFormat/>
    <w:rsid w:val="00002DB8"/>
    <w:pPr>
      <w:ind w:left="720"/>
      <w:contextualSpacing/>
    </w:pPr>
  </w:style>
  <w:style w:type="character" w:styleId="IntenseEmphasis">
    <w:name w:val="Intense Emphasis"/>
    <w:basedOn w:val="DefaultParagraphFont"/>
    <w:uiPriority w:val="21"/>
    <w:qFormat/>
    <w:rsid w:val="00002DB8"/>
    <w:rPr>
      <w:i/>
      <w:iCs/>
      <w:color w:val="0F4761" w:themeColor="accent1" w:themeShade="BF"/>
    </w:rPr>
  </w:style>
  <w:style w:type="paragraph" w:styleId="IntenseQuote">
    <w:name w:val="Intense Quote"/>
    <w:basedOn w:val="Normal"/>
    <w:next w:val="Normal"/>
    <w:link w:val="IntenseQuoteChar"/>
    <w:uiPriority w:val="30"/>
    <w:qFormat/>
    <w:rsid w:val="00002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DB8"/>
    <w:rPr>
      <w:i/>
      <w:iCs/>
      <w:color w:val="0F4761" w:themeColor="accent1" w:themeShade="BF"/>
    </w:rPr>
  </w:style>
  <w:style w:type="character" w:styleId="IntenseReference">
    <w:name w:val="Intense Reference"/>
    <w:basedOn w:val="DefaultParagraphFont"/>
    <w:uiPriority w:val="32"/>
    <w:qFormat/>
    <w:rsid w:val="00002DB8"/>
    <w:rPr>
      <w:b/>
      <w:bCs/>
      <w:smallCaps/>
      <w:color w:val="0F4761" w:themeColor="accent1" w:themeShade="BF"/>
      <w:spacing w:val="5"/>
    </w:rPr>
  </w:style>
  <w:style w:type="paragraph" w:styleId="Header">
    <w:name w:val="header"/>
    <w:basedOn w:val="Normal"/>
    <w:link w:val="HeaderChar"/>
    <w:uiPriority w:val="99"/>
    <w:unhideWhenUsed/>
    <w:rsid w:val="00002DB8"/>
    <w:pPr>
      <w:tabs>
        <w:tab w:val="center" w:pos="4680"/>
        <w:tab w:val="right" w:pos="9360"/>
      </w:tabs>
    </w:pPr>
  </w:style>
  <w:style w:type="character" w:customStyle="1" w:styleId="HeaderChar">
    <w:name w:val="Header Char"/>
    <w:basedOn w:val="DefaultParagraphFont"/>
    <w:link w:val="Header"/>
    <w:uiPriority w:val="99"/>
    <w:rsid w:val="00002DB8"/>
  </w:style>
  <w:style w:type="paragraph" w:styleId="Footer">
    <w:name w:val="footer"/>
    <w:basedOn w:val="Normal"/>
    <w:link w:val="FooterChar"/>
    <w:uiPriority w:val="99"/>
    <w:unhideWhenUsed/>
    <w:rsid w:val="00002DB8"/>
    <w:pPr>
      <w:tabs>
        <w:tab w:val="center" w:pos="4680"/>
        <w:tab w:val="right" w:pos="9360"/>
      </w:tabs>
    </w:pPr>
  </w:style>
  <w:style w:type="character" w:customStyle="1" w:styleId="FooterChar">
    <w:name w:val="Footer Char"/>
    <w:basedOn w:val="DefaultParagraphFont"/>
    <w:link w:val="Footer"/>
    <w:uiPriority w:val="99"/>
    <w:rsid w:val="00002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76966">
      <w:bodyDiv w:val="1"/>
      <w:marLeft w:val="0"/>
      <w:marRight w:val="0"/>
      <w:marTop w:val="0"/>
      <w:marBottom w:val="0"/>
      <w:divBdr>
        <w:top w:val="none" w:sz="0" w:space="0" w:color="auto"/>
        <w:left w:val="none" w:sz="0" w:space="0" w:color="auto"/>
        <w:bottom w:val="none" w:sz="0" w:space="0" w:color="auto"/>
        <w:right w:val="none" w:sz="0" w:space="0" w:color="auto"/>
      </w:divBdr>
    </w:div>
    <w:div w:id="177867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linkedin.co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404</Words>
  <Characters>2783</Characters>
  <Application>Microsoft Office Word</Application>
  <DocSecurity>0</DocSecurity>
  <Lines>47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Cydney</dc:creator>
  <cp:keywords/>
  <dc:description/>
  <cp:lastModifiedBy>Boyd, Cydney</cp:lastModifiedBy>
  <cp:revision>4</cp:revision>
  <dcterms:created xsi:type="dcterms:W3CDTF">2024-06-12T17:17:00Z</dcterms:created>
  <dcterms:modified xsi:type="dcterms:W3CDTF">2025-08-20T21:28:00Z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b6876433-afcb-48d5-a244-4d92aa9c4ec9</vt:lpwstr>
  </property>
</Properties>
</file>